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72A458" w14:textId="2AC7A2ED" w:rsidR="00DA3AC4" w:rsidRPr="00D401A3" w:rsidRDefault="00D401A3" w:rsidP="001F434C">
      <w:pPr>
        <w:spacing w:before="100" w:beforeAutospacing="1" w:after="100" w:afterAutospacing="1" w:line="240" w:lineRule="auto"/>
        <w:outlineLvl w:val="2"/>
        <w:rPr>
          <w:rFonts w:ascii="Abadi" w:eastAsia="Times New Roman" w:hAnsi="Abadi" w:cs="Times New Roman"/>
          <w:b/>
          <w:bCs/>
          <w:kern w:val="0"/>
          <w:sz w:val="80"/>
          <w:szCs w:val="80"/>
          <w14:ligatures w14:val="none"/>
        </w:rPr>
      </w:pPr>
      <w:bookmarkStart w:id="0" w:name="_Toc171959827"/>
      <w:bookmarkStart w:id="1" w:name="_Toc172129581"/>
      <w:bookmarkStart w:id="2" w:name="_Toc172207972"/>
      <w:bookmarkStart w:id="3" w:name="_Toc172555626"/>
      <w:bookmarkStart w:id="4" w:name="_Toc172744476"/>
      <w:bookmarkStart w:id="5" w:name="_Toc172744495"/>
      <w:r w:rsidRPr="00D401A3">
        <w:rPr>
          <w:rFonts w:ascii="Abadi" w:eastAsia="Times New Roman" w:hAnsi="Abadi" w:cs="Times New Roman"/>
          <w:b/>
          <w:bCs/>
          <w:kern w:val="0"/>
          <w:sz w:val="80"/>
          <w:szCs w:val="80"/>
          <w14:ligatures w14:val="none"/>
        </w:rPr>
        <w:t>Gaza</w:t>
      </w:r>
      <w:bookmarkEnd w:id="0"/>
      <w:bookmarkEnd w:id="1"/>
      <w:bookmarkEnd w:id="2"/>
      <w:bookmarkEnd w:id="3"/>
      <w:bookmarkEnd w:id="4"/>
      <w:bookmarkEnd w:id="5"/>
    </w:p>
    <w:p w14:paraId="0A180955" w14:textId="180DE58B" w:rsidR="00DA3AC4" w:rsidRPr="001F434C" w:rsidRDefault="000A1897" w:rsidP="001F434C">
      <w:pPr>
        <w:spacing w:before="100" w:beforeAutospacing="1" w:after="100" w:afterAutospacing="1" w:line="240" w:lineRule="auto"/>
        <w:outlineLvl w:val="2"/>
        <w:rPr>
          <w:rFonts w:ascii="Abadi" w:eastAsia="Times New Roman" w:hAnsi="Abadi" w:cs="Times New Roman"/>
          <w:b/>
          <w:bCs/>
          <w:kern w:val="0"/>
          <w:sz w:val="80"/>
          <w:szCs w:val="80"/>
          <w14:ligatures w14:val="none"/>
        </w:rPr>
      </w:pPr>
      <w:bookmarkStart w:id="6" w:name="_Toc172744477"/>
      <w:bookmarkStart w:id="7" w:name="_Toc172744496"/>
      <w:r w:rsidRPr="000A1897">
        <w:rPr>
          <w:rFonts w:ascii="Abadi" w:eastAsia="Times New Roman" w:hAnsi="Abadi" w:cs="Times New Roman"/>
          <w:b/>
          <w:bCs/>
          <w:kern w:val="0"/>
          <w:sz w:val="80"/>
          <w:szCs w:val="80"/>
          <w14:ligatures w14:val="none"/>
        </w:rPr>
        <w:t>Universities</w:t>
      </w:r>
      <w:bookmarkEnd w:id="6"/>
      <w:bookmarkEnd w:id="7"/>
    </w:p>
    <w:p w14:paraId="4A7160F9" w14:textId="38411201" w:rsidR="00F96E83" w:rsidRPr="001F434C" w:rsidRDefault="00601ED4" w:rsidP="001F434C">
      <w:pPr>
        <w:spacing w:before="100" w:beforeAutospacing="1" w:after="100" w:afterAutospacing="1" w:line="240" w:lineRule="auto"/>
        <w:outlineLvl w:val="2"/>
        <w:rPr>
          <w:rFonts w:ascii="Abadi" w:eastAsia="Times New Roman" w:hAnsi="Abadi" w:cs="Times New Roman"/>
          <w:b/>
          <w:bCs/>
          <w:color w:val="000000" w:themeColor="text1"/>
          <w:kern w:val="0"/>
          <w:sz w:val="80"/>
          <w:szCs w:val="80"/>
          <w:lang w:val="en-US"/>
          <w14:ligatures w14:val="none"/>
        </w:rPr>
      </w:pPr>
      <w:bookmarkStart w:id="8" w:name="_Toc168649081"/>
      <w:bookmarkStart w:id="9" w:name="_Toc170846596"/>
      <w:bookmarkStart w:id="10" w:name="_Toc171959829"/>
      <w:bookmarkStart w:id="11" w:name="_Toc172129583"/>
      <w:bookmarkStart w:id="12" w:name="_Toc172207974"/>
      <w:bookmarkStart w:id="13" w:name="_Toc172555628"/>
      <w:bookmarkStart w:id="14" w:name="_Toc172744478"/>
      <w:bookmarkStart w:id="15" w:name="_Toc172744497"/>
      <w:bookmarkStart w:id="16" w:name="_Toc168584053"/>
      <w:bookmarkStart w:id="17" w:name="_Toc168649082"/>
      <w:r>
        <w:rPr>
          <w:rFonts w:ascii="Abadi" w:eastAsia="Times New Roman" w:hAnsi="Abadi" w:cs="Times New Roman"/>
          <w:b/>
          <w:bCs/>
          <w:noProof/>
          <w:color w:val="000000" w:themeColor="text1"/>
          <w:kern w:val="0"/>
          <w:sz w:val="80"/>
          <w:szCs w:val="80"/>
          <w:lang w:val="en-US"/>
        </w:rPr>
        <w:drawing>
          <wp:anchor distT="0" distB="0" distL="114300" distR="114300" simplePos="0" relativeHeight="251660288" behindDoc="0" locked="0" layoutInCell="1" allowOverlap="1" wp14:anchorId="66A4721D" wp14:editId="4B5797C9">
            <wp:simplePos x="0" y="0"/>
            <wp:positionH relativeFrom="margin">
              <wp:posOffset>4287833</wp:posOffset>
            </wp:positionH>
            <wp:positionV relativeFrom="paragraph">
              <wp:posOffset>236855</wp:posOffset>
            </wp:positionV>
            <wp:extent cx="1901182" cy="1897380"/>
            <wp:effectExtent l="0" t="0" r="0" b="0"/>
            <wp:wrapNone/>
            <wp:docPr id="555464713" name="Picture 1" descr="A light bulb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464713" name="Picture 1" descr="A light bulb in a circl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01182" cy="1897380"/>
                    </a:xfrm>
                    <a:prstGeom prst="rect">
                      <a:avLst/>
                    </a:prstGeom>
                  </pic:spPr>
                </pic:pic>
              </a:graphicData>
            </a:graphic>
            <wp14:sizeRelH relativeFrom="page">
              <wp14:pctWidth>0</wp14:pctWidth>
            </wp14:sizeRelH>
            <wp14:sizeRelV relativeFrom="page">
              <wp14:pctHeight>0</wp14:pctHeight>
            </wp14:sizeRelV>
          </wp:anchor>
        </w:drawing>
      </w:r>
      <w:bookmarkEnd w:id="8"/>
      <w:r w:rsidR="00730B8F" w:rsidRPr="001F434C">
        <w:rPr>
          <w:rFonts w:ascii="Abadi" w:eastAsia="Times New Roman" w:hAnsi="Abadi" w:cs="Times New Roman"/>
          <w:b/>
          <w:bCs/>
          <w:color w:val="000000" w:themeColor="text1"/>
          <w:kern w:val="0"/>
          <w:sz w:val="80"/>
          <w:szCs w:val="80"/>
          <w:lang w:val="en-US"/>
          <w14:ligatures w14:val="none"/>
        </w:rPr>
        <w:t>Strategic Insight</w:t>
      </w:r>
      <w:bookmarkEnd w:id="9"/>
      <w:bookmarkEnd w:id="10"/>
      <w:bookmarkEnd w:id="11"/>
      <w:bookmarkEnd w:id="12"/>
      <w:bookmarkEnd w:id="13"/>
      <w:bookmarkEnd w:id="14"/>
      <w:bookmarkEnd w:id="15"/>
      <w:r w:rsidR="00730B8F" w:rsidRPr="001F434C">
        <w:rPr>
          <w:rFonts w:ascii="Abadi" w:eastAsia="Times New Roman" w:hAnsi="Abadi" w:cs="Times New Roman"/>
          <w:b/>
          <w:bCs/>
          <w:color w:val="000000" w:themeColor="text1"/>
          <w:kern w:val="0"/>
          <w:sz w:val="80"/>
          <w:szCs w:val="80"/>
          <w:lang w:val="en-US"/>
          <w14:ligatures w14:val="none"/>
        </w:rPr>
        <w:t xml:space="preserve"> </w:t>
      </w:r>
      <w:bookmarkEnd w:id="16"/>
      <w:bookmarkEnd w:id="17"/>
    </w:p>
    <w:p w14:paraId="5FE81C61" w14:textId="173200BB" w:rsidR="00590D08" w:rsidRPr="00FA5304" w:rsidRDefault="00601ED4">
      <w:pPr>
        <w:rPr>
          <w:rFonts w:ascii="Abadi" w:eastAsia="Times New Roman" w:hAnsi="Abadi" w:cs="Times New Roman"/>
          <w:b/>
          <w:bCs/>
          <w:kern w:val="0"/>
          <w:sz w:val="27"/>
          <w:szCs w:val="27"/>
          <w:highlight w:val="yellow"/>
          <w:lang w:val="en-US"/>
          <w14:ligatures w14:val="none"/>
        </w:rPr>
      </w:pPr>
      <w:r>
        <w:rPr>
          <w:rFonts w:ascii="Abadi" w:eastAsia="Times New Roman" w:hAnsi="Abadi" w:cs="Times New Roman"/>
          <w:b/>
          <w:bCs/>
          <w:noProof/>
          <w:kern w:val="0"/>
          <w:sz w:val="27"/>
          <w:szCs w:val="27"/>
          <w:lang w:val="en-US"/>
        </w:rPr>
        <w:drawing>
          <wp:anchor distT="0" distB="0" distL="114300" distR="114300" simplePos="0" relativeHeight="251659264" behindDoc="0" locked="0" layoutInCell="1" allowOverlap="1" wp14:anchorId="49653CE6" wp14:editId="43DB130F">
            <wp:simplePos x="0" y="0"/>
            <wp:positionH relativeFrom="margin">
              <wp:posOffset>0</wp:posOffset>
            </wp:positionH>
            <wp:positionV relativeFrom="paragraph">
              <wp:posOffset>499110</wp:posOffset>
            </wp:positionV>
            <wp:extent cx="5731510" cy="5731510"/>
            <wp:effectExtent l="0" t="0" r="2540" b="2540"/>
            <wp:wrapThrough wrapText="bothSides">
              <wp:wrapPolygon edited="0">
                <wp:start x="0" y="0"/>
                <wp:lineTo x="0" y="21538"/>
                <wp:lineTo x="21538" y="21538"/>
                <wp:lineTo x="21538" y="0"/>
                <wp:lineTo x="0" y="0"/>
              </wp:wrapPolygon>
            </wp:wrapThrough>
            <wp:docPr id="13634317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431793" name="Picture 1"/>
                    <pic:cNvPicPr/>
                  </pic:nvPicPr>
                  <pic:blipFill>
                    <a:blip r:embed="rId9">
                      <a:extLst>
                        <a:ext uri="{28A0092B-C50C-407E-A947-70E740481C1C}">
                          <a14:useLocalDpi xmlns:a14="http://schemas.microsoft.com/office/drawing/2010/main" val="0"/>
                        </a:ext>
                      </a:extLst>
                    </a:blip>
                    <a:stretch>
                      <a:fillRect/>
                    </a:stretch>
                  </pic:blipFill>
                  <pic:spPr>
                    <a:xfrm>
                      <a:off x="0" y="0"/>
                      <a:ext cx="5731510" cy="5731510"/>
                    </a:xfrm>
                    <a:prstGeom prst="rect">
                      <a:avLst/>
                    </a:prstGeom>
                  </pic:spPr>
                </pic:pic>
              </a:graphicData>
            </a:graphic>
            <wp14:sizeRelH relativeFrom="page">
              <wp14:pctWidth>0</wp14:pctWidth>
            </wp14:sizeRelH>
            <wp14:sizeRelV relativeFrom="page">
              <wp14:pctHeight>0</wp14:pctHeight>
            </wp14:sizeRelV>
          </wp:anchor>
        </w:drawing>
      </w:r>
      <w:r w:rsidR="00590D08" w:rsidRPr="00FA5304">
        <w:rPr>
          <w:rFonts w:ascii="Abadi" w:eastAsia="Times New Roman" w:hAnsi="Abadi" w:cs="Times New Roman"/>
          <w:b/>
          <w:bCs/>
          <w:kern w:val="0"/>
          <w:sz w:val="27"/>
          <w:szCs w:val="27"/>
          <w:highlight w:val="yellow"/>
          <w:lang w:val="en-US"/>
          <w14:ligatures w14:val="none"/>
        </w:rPr>
        <w:br w:type="page"/>
      </w:r>
    </w:p>
    <w:p w14:paraId="356DDFB1" w14:textId="77777777" w:rsidR="00B56690" w:rsidRDefault="00B56690" w:rsidP="00B56690">
      <w:pPr>
        <w:rPr>
          <w:rFonts w:ascii="Abadi" w:eastAsia="Times New Roman" w:hAnsi="Abadi" w:cs="Times New Roman"/>
          <w:b/>
          <w:bCs/>
          <w:kern w:val="0"/>
          <w:sz w:val="28"/>
          <w:szCs w:val="28"/>
          <w14:ligatures w14:val="none"/>
        </w:rPr>
      </w:pPr>
    </w:p>
    <w:p w14:paraId="41E634FE" w14:textId="77777777" w:rsidR="00B56690" w:rsidRDefault="00B56690" w:rsidP="00B56690">
      <w:pPr>
        <w:rPr>
          <w:rFonts w:ascii="Abadi" w:eastAsia="Times New Roman" w:hAnsi="Abadi" w:cs="Times New Roman"/>
          <w:b/>
          <w:bCs/>
          <w:kern w:val="0"/>
          <w:sz w:val="28"/>
          <w:szCs w:val="28"/>
          <w14:ligatures w14:val="none"/>
        </w:rPr>
      </w:pPr>
    </w:p>
    <w:p w14:paraId="0974BFF4" w14:textId="77777777" w:rsidR="00B56690" w:rsidRDefault="00B56690" w:rsidP="00B56690">
      <w:pPr>
        <w:rPr>
          <w:rFonts w:ascii="Abadi" w:eastAsia="Times New Roman" w:hAnsi="Abadi" w:cs="Times New Roman"/>
          <w:b/>
          <w:bCs/>
          <w:kern w:val="0"/>
          <w:sz w:val="28"/>
          <w:szCs w:val="28"/>
          <w14:ligatures w14:val="none"/>
        </w:rPr>
      </w:pPr>
    </w:p>
    <w:p w14:paraId="696E8A92" w14:textId="77777777" w:rsidR="00B56690" w:rsidRDefault="00B56690" w:rsidP="00B56690">
      <w:pPr>
        <w:rPr>
          <w:rFonts w:ascii="Abadi" w:eastAsia="Times New Roman" w:hAnsi="Abadi" w:cs="Times New Roman"/>
          <w:b/>
          <w:bCs/>
          <w:kern w:val="0"/>
          <w:sz w:val="28"/>
          <w:szCs w:val="28"/>
          <w14:ligatures w14:val="none"/>
        </w:rPr>
      </w:pPr>
    </w:p>
    <w:p w14:paraId="7AA997A9" w14:textId="77777777" w:rsidR="00B56690" w:rsidRDefault="00B56690" w:rsidP="00B56690">
      <w:pPr>
        <w:rPr>
          <w:rFonts w:ascii="Abadi" w:eastAsia="Times New Roman" w:hAnsi="Abadi" w:cs="Times New Roman"/>
          <w:b/>
          <w:bCs/>
          <w:kern w:val="0"/>
          <w:sz w:val="28"/>
          <w:szCs w:val="28"/>
          <w14:ligatures w14:val="none"/>
        </w:rPr>
      </w:pPr>
    </w:p>
    <w:p w14:paraId="56A262B4" w14:textId="77777777" w:rsidR="00B56690" w:rsidRDefault="00B56690" w:rsidP="00B56690">
      <w:pPr>
        <w:rPr>
          <w:rFonts w:ascii="Abadi" w:eastAsia="Times New Roman" w:hAnsi="Abadi" w:cs="Times New Roman"/>
          <w:b/>
          <w:bCs/>
          <w:kern w:val="0"/>
          <w:sz w:val="28"/>
          <w:szCs w:val="28"/>
          <w14:ligatures w14:val="none"/>
        </w:rPr>
      </w:pPr>
    </w:p>
    <w:p w14:paraId="24573C0A" w14:textId="77777777" w:rsidR="00B56690" w:rsidRDefault="00B56690" w:rsidP="00B56690">
      <w:pPr>
        <w:rPr>
          <w:rFonts w:ascii="Abadi" w:eastAsia="Times New Roman" w:hAnsi="Abadi" w:cs="Times New Roman"/>
          <w:b/>
          <w:bCs/>
          <w:kern w:val="0"/>
          <w:sz w:val="28"/>
          <w:szCs w:val="28"/>
          <w14:ligatures w14:val="none"/>
        </w:rPr>
      </w:pPr>
    </w:p>
    <w:p w14:paraId="42AED7A4" w14:textId="77777777" w:rsidR="00B56690" w:rsidRDefault="00B56690" w:rsidP="00B56690">
      <w:pPr>
        <w:rPr>
          <w:rFonts w:ascii="Abadi" w:eastAsia="Times New Roman" w:hAnsi="Abadi" w:cs="Times New Roman"/>
          <w:b/>
          <w:bCs/>
          <w:kern w:val="0"/>
          <w:sz w:val="28"/>
          <w:szCs w:val="28"/>
          <w14:ligatures w14:val="none"/>
        </w:rPr>
      </w:pPr>
    </w:p>
    <w:p w14:paraId="4FF992D9" w14:textId="65F6B9F6" w:rsidR="00C96C03" w:rsidRPr="008851D8" w:rsidRDefault="00B56690" w:rsidP="001E675D">
      <w:pPr>
        <w:pBdr>
          <w:top w:val="single" w:sz="4" w:space="1" w:color="auto" w:shadow="1"/>
          <w:left w:val="single" w:sz="4" w:space="4" w:color="auto" w:shadow="1"/>
          <w:bottom w:val="single" w:sz="4" w:space="1" w:color="auto" w:shadow="1"/>
          <w:right w:val="single" w:sz="4" w:space="4" w:color="auto" w:shadow="1"/>
        </w:pBdr>
        <w:jc w:val="center"/>
        <w:rPr>
          <w:rFonts w:ascii="Abadi" w:eastAsia="Times New Roman" w:hAnsi="Abadi" w:cs="Times New Roman"/>
          <w:b/>
          <w:bCs/>
          <w:kern w:val="0"/>
          <w:sz w:val="28"/>
          <w:szCs w:val="28"/>
          <w14:ligatures w14:val="none"/>
        </w:rPr>
      </w:pPr>
      <w:r>
        <w:rPr>
          <w:rFonts w:ascii="Abadi" w:eastAsia="Times New Roman" w:hAnsi="Abadi" w:cs="Times New Roman"/>
          <w:b/>
          <w:bCs/>
          <w:kern w:val="0"/>
          <w:sz w:val="28"/>
          <w:szCs w:val="28"/>
          <w14:ligatures w14:val="none"/>
        </w:rPr>
        <w:br/>
      </w:r>
      <w:r w:rsidR="00C979C0" w:rsidRPr="0074459C">
        <w:rPr>
          <w:rFonts w:ascii="Abadi" w:eastAsia="Times New Roman" w:hAnsi="Abadi" w:cs="Times New Roman"/>
          <w:b/>
          <w:bCs/>
          <w:color w:val="000000" w:themeColor="text1"/>
          <w:kern w:val="0"/>
          <w:sz w:val="40"/>
          <w:szCs w:val="40"/>
          <w14:ligatures w14:val="none"/>
        </w:rPr>
        <w:t xml:space="preserve">Strategic Insight </w:t>
      </w:r>
    </w:p>
    <w:p w14:paraId="06B8CD6B" w14:textId="6525938C" w:rsidR="00655AA2" w:rsidRPr="00655AA2" w:rsidRDefault="00746ACA" w:rsidP="00655AA2">
      <w:pPr>
        <w:pBdr>
          <w:top w:val="single" w:sz="4" w:space="1" w:color="auto" w:shadow="1"/>
          <w:left w:val="single" w:sz="4" w:space="4" w:color="auto" w:shadow="1"/>
          <w:bottom w:val="single" w:sz="4" w:space="1" w:color="auto" w:shadow="1"/>
          <w:right w:val="single" w:sz="4" w:space="4" w:color="auto" w:shadow="1"/>
        </w:pBdr>
        <w:spacing w:before="100" w:beforeAutospacing="1" w:after="100" w:afterAutospacing="1" w:line="240" w:lineRule="auto"/>
        <w:jc w:val="center"/>
        <w:outlineLvl w:val="2"/>
        <w:rPr>
          <w:rFonts w:ascii="Abadi" w:eastAsia="Times New Roman" w:hAnsi="Abadi" w:cs="Times New Roman"/>
          <w:kern w:val="0"/>
          <w:sz w:val="28"/>
          <w:szCs w:val="28"/>
          <w:lang w:val="en-US"/>
          <w14:ligatures w14:val="none"/>
        </w:rPr>
      </w:pPr>
      <w:bookmarkStart w:id="18" w:name="_Toc170846597"/>
      <w:bookmarkStart w:id="19" w:name="_Toc171959830"/>
      <w:bookmarkStart w:id="20" w:name="_Toc172129584"/>
      <w:bookmarkStart w:id="21" w:name="_Toc172207975"/>
      <w:bookmarkStart w:id="22" w:name="_Toc172555629"/>
      <w:bookmarkStart w:id="23" w:name="_Toc172744479"/>
      <w:bookmarkStart w:id="24" w:name="_Toc172744498"/>
      <w:bookmarkStart w:id="25" w:name="_Toc168584054"/>
      <w:bookmarkStart w:id="26" w:name="_Toc168649083"/>
      <w:r w:rsidRPr="0074459C">
        <w:rPr>
          <w:rFonts w:ascii="Abadi" w:eastAsia="Times New Roman" w:hAnsi="Abadi" w:cs="Times New Roman"/>
          <w:kern w:val="0"/>
          <w:sz w:val="28"/>
          <w:szCs w:val="28"/>
          <w14:ligatures w14:val="none"/>
        </w:rPr>
        <w:t>Our reports</w:t>
      </w:r>
      <w:r w:rsidR="007A6F19">
        <w:rPr>
          <w:rFonts w:ascii="Abadi" w:eastAsia="Times New Roman" w:hAnsi="Abadi" w:cs="Times New Roman"/>
          <w:kern w:val="0"/>
          <w:sz w:val="28"/>
          <w:szCs w:val="28"/>
          <w14:ligatures w14:val="none"/>
        </w:rPr>
        <w:t>, generated by trained AI and rev</w:t>
      </w:r>
      <w:proofErr w:type="spellStart"/>
      <w:r w:rsidR="009925A6">
        <w:rPr>
          <w:rFonts w:ascii="Abadi" w:eastAsia="Times New Roman" w:hAnsi="Abadi" w:cs="Times New Roman"/>
          <w:kern w:val="0"/>
          <w:sz w:val="28"/>
          <w:szCs w:val="28"/>
          <w:lang w:val="en-US"/>
          <w14:ligatures w14:val="none"/>
        </w:rPr>
        <w:t>iew</w:t>
      </w:r>
      <w:proofErr w:type="spellEnd"/>
      <w:r w:rsidR="007A6F19">
        <w:rPr>
          <w:rFonts w:ascii="Abadi" w:eastAsia="Times New Roman" w:hAnsi="Abadi" w:cs="Times New Roman"/>
          <w:kern w:val="0"/>
          <w:sz w:val="28"/>
          <w:szCs w:val="28"/>
          <w14:ligatures w14:val="none"/>
        </w:rPr>
        <w:t xml:space="preserve">ed by domain experts, </w:t>
      </w:r>
      <w:r w:rsidR="001E675D" w:rsidRPr="0074459C">
        <w:rPr>
          <w:rFonts w:ascii="Abadi" w:eastAsia="Times New Roman" w:hAnsi="Abadi" w:cs="Times New Roman"/>
          <w:kern w:val="0"/>
          <w:sz w:val="28"/>
          <w:szCs w:val="28"/>
          <w:lang w:val="en-US"/>
          <w14:ligatures w14:val="none"/>
        </w:rPr>
        <w:t xml:space="preserve">serve as a </w:t>
      </w:r>
      <w:r w:rsidR="0074459C" w:rsidRPr="0074459C">
        <w:rPr>
          <w:rFonts w:ascii="Abadi" w:eastAsia="Times New Roman" w:hAnsi="Abadi" w:cs="Times New Roman"/>
          <w:kern w:val="0"/>
          <w:sz w:val="28"/>
          <w:szCs w:val="28"/>
          <w:lang w:val="en-US"/>
          <w14:ligatures w14:val="none"/>
        </w:rPr>
        <w:t xml:space="preserve">STARTING POINT </w:t>
      </w:r>
      <w:r w:rsidR="001E675D" w:rsidRPr="0074459C">
        <w:rPr>
          <w:rFonts w:ascii="Abadi" w:eastAsia="Times New Roman" w:hAnsi="Abadi" w:cs="Times New Roman"/>
          <w:kern w:val="0"/>
          <w:sz w:val="28"/>
          <w:szCs w:val="28"/>
          <w:lang w:val="en-US"/>
          <w14:ligatures w14:val="none"/>
        </w:rPr>
        <w:t xml:space="preserve">to </w:t>
      </w:r>
      <w:r w:rsidR="00891B2F" w:rsidRPr="0074459C">
        <w:rPr>
          <w:rFonts w:ascii="Abadi" w:eastAsia="Times New Roman" w:hAnsi="Abadi" w:cs="Times New Roman"/>
          <w:kern w:val="0"/>
          <w:sz w:val="28"/>
          <w:szCs w:val="28"/>
          <w:lang w:val="en-US"/>
          <w14:ligatures w14:val="none"/>
        </w:rPr>
        <w:t xml:space="preserve">support strategic planning for building </w:t>
      </w:r>
      <w:r w:rsidR="002B18CF">
        <w:rPr>
          <w:rFonts w:ascii="Abadi" w:eastAsia="Times New Roman" w:hAnsi="Abadi" w:cs="Times New Roman"/>
          <w:kern w:val="0"/>
          <w:sz w:val="28"/>
          <w:szCs w:val="28"/>
          <w:lang w:val="en-US"/>
          <w14:ligatures w14:val="none"/>
        </w:rPr>
        <w:t>Gaza’s</w:t>
      </w:r>
      <w:r w:rsidR="00891B2F" w:rsidRPr="0074459C">
        <w:rPr>
          <w:rFonts w:ascii="Abadi" w:eastAsia="Times New Roman" w:hAnsi="Abadi" w:cs="Times New Roman"/>
          <w:kern w:val="0"/>
          <w:sz w:val="28"/>
          <w:szCs w:val="28"/>
          <w:lang w:val="en-US"/>
          <w14:ligatures w14:val="none"/>
        </w:rPr>
        <w:t xml:space="preserve"> future. </w:t>
      </w:r>
      <w:r w:rsidRPr="0074459C">
        <w:rPr>
          <w:rFonts w:ascii="Abadi" w:eastAsia="Times New Roman" w:hAnsi="Abadi" w:cs="Times New Roman"/>
          <w:kern w:val="0"/>
          <w:sz w:val="28"/>
          <w:szCs w:val="28"/>
          <w14:ligatures w14:val="none"/>
        </w:rPr>
        <w:t xml:space="preserve">They offer stakeholders including government agencies, local organizations, </w:t>
      </w:r>
      <w:r w:rsidR="00891B2F" w:rsidRPr="0074459C">
        <w:rPr>
          <w:rFonts w:ascii="Abadi" w:eastAsia="Times New Roman" w:hAnsi="Abadi" w:cs="Times New Roman"/>
          <w:kern w:val="0"/>
          <w:sz w:val="28"/>
          <w:szCs w:val="28"/>
          <w:lang w:val="en-US"/>
          <w14:ligatures w14:val="none"/>
        </w:rPr>
        <w:t xml:space="preserve">academia, think tanks </w:t>
      </w:r>
      <w:r w:rsidRPr="0074459C">
        <w:rPr>
          <w:rFonts w:ascii="Abadi" w:eastAsia="Times New Roman" w:hAnsi="Abadi" w:cs="Times New Roman"/>
          <w:kern w:val="0"/>
          <w:sz w:val="28"/>
          <w:szCs w:val="28"/>
          <w14:ligatures w14:val="none"/>
        </w:rPr>
        <w:t>and international partners a</w:t>
      </w:r>
      <w:r w:rsidR="00891B2F" w:rsidRPr="0074459C">
        <w:rPr>
          <w:rFonts w:ascii="Abadi" w:eastAsia="Times New Roman" w:hAnsi="Abadi" w:cs="Times New Roman"/>
          <w:kern w:val="0"/>
          <w:sz w:val="28"/>
          <w:szCs w:val="28"/>
          <w:lang w:val="en-US"/>
          <w14:ligatures w14:val="none"/>
        </w:rPr>
        <w:t xml:space="preserve"> strategic insight </w:t>
      </w:r>
      <w:r w:rsidR="001E675D" w:rsidRPr="0074459C">
        <w:rPr>
          <w:rFonts w:ascii="Abadi" w:eastAsia="Times New Roman" w:hAnsi="Abadi" w:cs="Times New Roman"/>
          <w:kern w:val="0"/>
          <w:sz w:val="28"/>
          <w:szCs w:val="28"/>
          <w:lang w:val="en-US"/>
          <w14:ligatures w14:val="none"/>
        </w:rPr>
        <w:t>covering</w:t>
      </w:r>
      <w:r w:rsidR="00891B2F" w:rsidRPr="0074459C">
        <w:rPr>
          <w:rFonts w:ascii="Abadi" w:eastAsia="Times New Roman" w:hAnsi="Abadi" w:cs="Times New Roman"/>
          <w:kern w:val="0"/>
          <w:sz w:val="28"/>
          <w:szCs w:val="28"/>
          <w:lang w:val="en-US"/>
          <w14:ligatures w14:val="none"/>
        </w:rPr>
        <w:t xml:space="preserve"> </w:t>
      </w:r>
      <w:r w:rsidR="001E675D" w:rsidRPr="0074459C">
        <w:rPr>
          <w:rFonts w:ascii="Abadi" w:eastAsia="Times New Roman" w:hAnsi="Abadi" w:cs="Times New Roman"/>
          <w:kern w:val="0"/>
          <w:sz w:val="28"/>
          <w:szCs w:val="28"/>
          <w:lang w:val="en-US"/>
          <w14:ligatures w14:val="none"/>
        </w:rPr>
        <w:t xml:space="preserve">vision of the future, </w:t>
      </w:r>
      <w:r w:rsidRPr="0074459C">
        <w:rPr>
          <w:rFonts w:ascii="Abadi" w:eastAsia="Times New Roman" w:hAnsi="Abadi" w:cs="Times New Roman"/>
          <w:kern w:val="0"/>
          <w:sz w:val="28"/>
          <w:szCs w:val="28"/>
          <w14:ligatures w14:val="none"/>
        </w:rPr>
        <w:t xml:space="preserve">trends, </w:t>
      </w:r>
      <w:r w:rsidR="001E675D" w:rsidRPr="0074459C">
        <w:rPr>
          <w:rFonts w:ascii="Abadi" w:eastAsia="Times New Roman" w:hAnsi="Abadi" w:cs="Times New Roman"/>
          <w:kern w:val="0"/>
          <w:sz w:val="28"/>
          <w:szCs w:val="28"/>
          <w:lang w:val="en-US"/>
          <w14:ligatures w14:val="none"/>
        </w:rPr>
        <w:t xml:space="preserve">opportunities, </w:t>
      </w:r>
      <w:r w:rsidRPr="0074459C">
        <w:rPr>
          <w:rFonts w:ascii="Abadi" w:eastAsia="Times New Roman" w:hAnsi="Abadi" w:cs="Times New Roman"/>
          <w:kern w:val="0"/>
          <w:sz w:val="28"/>
          <w:szCs w:val="28"/>
          <w14:ligatures w14:val="none"/>
        </w:rPr>
        <w:t>challenges, recommendations</w:t>
      </w:r>
      <w:r w:rsidR="001F6E10" w:rsidRPr="0074459C">
        <w:rPr>
          <w:rFonts w:ascii="Abadi" w:eastAsia="Times New Roman" w:hAnsi="Abadi" w:cs="Times New Roman"/>
          <w:kern w:val="0"/>
          <w:sz w:val="28"/>
          <w:szCs w:val="28"/>
          <w14:ligatures w14:val="none"/>
        </w:rPr>
        <w:t xml:space="preserve"> and much more.</w:t>
      </w:r>
      <w:r w:rsidRPr="0074459C">
        <w:rPr>
          <w:rFonts w:ascii="Abadi" w:eastAsia="Times New Roman" w:hAnsi="Abadi" w:cs="Times New Roman"/>
          <w:kern w:val="0"/>
          <w:sz w:val="28"/>
          <w:szCs w:val="28"/>
          <w14:ligatures w14:val="none"/>
        </w:rPr>
        <w:t xml:space="preserve"> </w:t>
      </w:r>
      <w:r w:rsidR="002B437A" w:rsidRPr="0074459C">
        <w:rPr>
          <w:rFonts w:ascii="Abadi" w:eastAsia="Times New Roman" w:hAnsi="Abadi" w:cs="Times New Roman"/>
          <w:kern w:val="0"/>
          <w:sz w:val="28"/>
          <w:szCs w:val="28"/>
          <w14:ligatures w14:val="none"/>
        </w:rPr>
        <w:t>These reports</w:t>
      </w:r>
      <w:r w:rsidR="00655AA2">
        <w:rPr>
          <w:rFonts w:ascii="Abadi" w:eastAsia="Times New Roman" w:hAnsi="Abadi" w:cs="Times New Roman"/>
          <w:kern w:val="0"/>
          <w:sz w:val="28"/>
          <w:szCs w:val="28"/>
          <w14:ligatures w14:val="none"/>
        </w:rPr>
        <w:t xml:space="preserve"> serve as food for </w:t>
      </w:r>
      <w:proofErr w:type="spellStart"/>
      <w:r w:rsidR="00655AA2">
        <w:rPr>
          <w:rFonts w:ascii="Abadi" w:eastAsia="Times New Roman" w:hAnsi="Abadi" w:cs="Times New Roman"/>
          <w:kern w:val="0"/>
          <w:sz w:val="28"/>
          <w:szCs w:val="28"/>
          <w14:ligatures w14:val="none"/>
        </w:rPr>
        <w:t>th</w:t>
      </w:r>
      <w:r w:rsidR="00344BAE">
        <w:rPr>
          <w:rFonts w:ascii="Abadi" w:eastAsia="Times New Roman" w:hAnsi="Abadi" w:cs="Times New Roman"/>
          <w:kern w:val="0"/>
          <w:sz w:val="28"/>
          <w:szCs w:val="28"/>
          <w:lang w:val="en-US"/>
          <w14:ligatures w14:val="none"/>
        </w:rPr>
        <w:t>ough</w:t>
      </w:r>
      <w:proofErr w:type="spellEnd"/>
      <w:r w:rsidR="00655AA2">
        <w:rPr>
          <w:rFonts w:ascii="Abadi" w:eastAsia="Times New Roman" w:hAnsi="Abadi" w:cs="Times New Roman"/>
          <w:kern w:val="0"/>
          <w:sz w:val="28"/>
          <w:szCs w:val="28"/>
          <w14:ligatures w14:val="none"/>
        </w:rPr>
        <w:t xml:space="preserve">t to </w:t>
      </w:r>
      <w:r w:rsidR="001E675D" w:rsidRPr="0074459C">
        <w:rPr>
          <w:rFonts w:ascii="Abadi" w:eastAsia="Times New Roman" w:hAnsi="Abadi" w:cs="Times New Roman"/>
          <w:kern w:val="0"/>
          <w:sz w:val="28"/>
          <w:szCs w:val="28"/>
          <w:lang w:val="en-US"/>
          <w14:ligatures w14:val="none"/>
        </w:rPr>
        <w:t>breakdown</w:t>
      </w:r>
      <w:r w:rsidR="002B437A" w:rsidRPr="0074459C">
        <w:rPr>
          <w:rFonts w:ascii="Abadi" w:eastAsia="Times New Roman" w:hAnsi="Abadi" w:cs="Times New Roman"/>
          <w:kern w:val="0"/>
          <w:sz w:val="28"/>
          <w:szCs w:val="28"/>
          <w14:ligatures w14:val="none"/>
        </w:rPr>
        <w:t xml:space="preserve"> complex </w:t>
      </w:r>
      <w:r w:rsidR="001E675D" w:rsidRPr="0074459C">
        <w:rPr>
          <w:rFonts w:ascii="Abadi" w:eastAsia="Times New Roman" w:hAnsi="Abadi" w:cs="Times New Roman"/>
          <w:kern w:val="0"/>
          <w:sz w:val="28"/>
          <w:szCs w:val="28"/>
          <w:lang w:val="en-US"/>
          <w14:ligatures w14:val="none"/>
        </w:rPr>
        <w:t>topics</w:t>
      </w:r>
      <w:r w:rsidR="002B437A" w:rsidRPr="0074459C">
        <w:rPr>
          <w:rFonts w:ascii="Abadi" w:eastAsia="Times New Roman" w:hAnsi="Abadi" w:cs="Times New Roman"/>
          <w:kern w:val="0"/>
          <w:sz w:val="28"/>
          <w:szCs w:val="28"/>
          <w14:ligatures w14:val="none"/>
        </w:rPr>
        <w:t xml:space="preserve">, enabling </w:t>
      </w:r>
      <w:r w:rsidR="001E675D" w:rsidRPr="0074459C">
        <w:rPr>
          <w:rFonts w:ascii="Abadi" w:eastAsia="Times New Roman" w:hAnsi="Abadi" w:cs="Times New Roman"/>
          <w:kern w:val="0"/>
          <w:sz w:val="28"/>
          <w:szCs w:val="28"/>
          <w:lang w:val="en-US"/>
          <w14:ligatures w14:val="none"/>
        </w:rPr>
        <w:t xml:space="preserve">reflection, sparking new ideas and then adapting the content to serve the </w:t>
      </w:r>
      <w:r w:rsidR="00655AA2">
        <w:rPr>
          <w:rFonts w:ascii="Abadi" w:eastAsia="Times New Roman" w:hAnsi="Abadi" w:cs="Times New Roman"/>
          <w:kern w:val="0"/>
          <w:sz w:val="28"/>
          <w:szCs w:val="28"/>
          <w:lang w:val="en-US"/>
          <w14:ligatures w14:val="none"/>
        </w:rPr>
        <w:t xml:space="preserve">stakeholder’s </w:t>
      </w:r>
      <w:r w:rsidR="001E675D" w:rsidRPr="0074459C">
        <w:rPr>
          <w:rFonts w:ascii="Abadi" w:eastAsia="Times New Roman" w:hAnsi="Abadi" w:cs="Times New Roman"/>
          <w:kern w:val="0"/>
          <w:sz w:val="28"/>
          <w:szCs w:val="28"/>
          <w:lang w:val="en-US"/>
          <w14:ligatures w14:val="none"/>
        </w:rPr>
        <w:t>intended purpose. We hope</w:t>
      </w:r>
      <w:r w:rsidR="0074459C" w:rsidRPr="0074459C">
        <w:rPr>
          <w:rFonts w:ascii="Abadi" w:eastAsia="Times New Roman" w:hAnsi="Abadi" w:cs="Times New Roman"/>
          <w:kern w:val="0"/>
          <w:sz w:val="28"/>
          <w:szCs w:val="28"/>
          <w:lang w:val="en-US"/>
          <w14:ligatures w14:val="none"/>
        </w:rPr>
        <w:t>, o</w:t>
      </w:r>
      <w:r w:rsidR="00891B2F" w:rsidRPr="0074459C">
        <w:rPr>
          <w:rFonts w:ascii="Abadi" w:eastAsia="Times New Roman" w:hAnsi="Abadi" w:cs="Times New Roman"/>
          <w:kern w:val="0"/>
          <w:sz w:val="28"/>
          <w:szCs w:val="28"/>
          <w:lang w:val="en-US"/>
          <w14:ligatures w14:val="none"/>
        </w:rPr>
        <w:t xml:space="preserve">nce </w:t>
      </w:r>
      <w:r w:rsidR="0074459C" w:rsidRPr="0074459C">
        <w:rPr>
          <w:rFonts w:ascii="Abadi" w:eastAsia="Times New Roman" w:hAnsi="Abadi" w:cs="Times New Roman"/>
          <w:kern w:val="0"/>
          <w:sz w:val="28"/>
          <w:szCs w:val="28"/>
          <w:lang w:val="en-US"/>
          <w14:ligatures w14:val="none"/>
        </w:rPr>
        <w:t xml:space="preserve">verified, </w:t>
      </w:r>
      <w:r w:rsidR="00891B2F" w:rsidRPr="0074459C">
        <w:rPr>
          <w:rFonts w:ascii="Abadi" w:eastAsia="Times New Roman" w:hAnsi="Abadi" w:cs="Times New Roman"/>
          <w:kern w:val="0"/>
          <w:sz w:val="28"/>
          <w:szCs w:val="28"/>
          <w:lang w:val="en-US"/>
          <w14:ligatures w14:val="none"/>
        </w:rPr>
        <w:t xml:space="preserve">localized and adapted, </w:t>
      </w:r>
      <w:r w:rsidR="0074459C" w:rsidRPr="0074459C">
        <w:rPr>
          <w:rFonts w:ascii="Abadi" w:eastAsia="Times New Roman" w:hAnsi="Abadi" w:cs="Times New Roman"/>
          <w:kern w:val="0"/>
          <w:sz w:val="28"/>
          <w:szCs w:val="28"/>
          <w:lang w:val="en-US"/>
          <w14:ligatures w14:val="none"/>
        </w:rPr>
        <w:t xml:space="preserve">it will </w:t>
      </w:r>
      <w:r w:rsidR="002B437A" w:rsidRPr="0074459C">
        <w:rPr>
          <w:rFonts w:ascii="Abadi" w:eastAsia="Times New Roman" w:hAnsi="Abadi" w:cs="Times New Roman"/>
          <w:kern w:val="0"/>
          <w:sz w:val="28"/>
          <w:szCs w:val="28"/>
          <w14:ligatures w14:val="none"/>
        </w:rPr>
        <w:t>lower the</w:t>
      </w:r>
      <w:bookmarkEnd w:id="18"/>
      <w:bookmarkEnd w:id="19"/>
      <w:bookmarkEnd w:id="20"/>
      <w:bookmarkEnd w:id="21"/>
      <w:bookmarkEnd w:id="22"/>
      <w:bookmarkEnd w:id="23"/>
      <w:bookmarkEnd w:id="24"/>
      <w:r w:rsidR="002B437A" w:rsidRPr="0074459C">
        <w:rPr>
          <w:rFonts w:ascii="Abadi" w:eastAsia="Times New Roman" w:hAnsi="Abadi" w:cs="Times New Roman"/>
          <w:kern w:val="0"/>
          <w:sz w:val="28"/>
          <w:szCs w:val="28"/>
          <w14:ligatures w14:val="none"/>
        </w:rPr>
        <w:t xml:space="preserve"> </w:t>
      </w:r>
    </w:p>
    <w:p w14:paraId="1CACDB20" w14:textId="23D18041" w:rsidR="00B56690" w:rsidRPr="0074459C" w:rsidRDefault="0074459C" w:rsidP="001E675D">
      <w:pPr>
        <w:pBdr>
          <w:top w:val="single" w:sz="4" w:space="1" w:color="auto" w:shadow="1"/>
          <w:left w:val="single" w:sz="4" w:space="4" w:color="auto" w:shadow="1"/>
          <w:bottom w:val="single" w:sz="4" w:space="1" w:color="auto" w:shadow="1"/>
          <w:right w:val="single" w:sz="4" w:space="4" w:color="auto" w:shadow="1"/>
        </w:pBdr>
        <w:spacing w:before="100" w:beforeAutospacing="1" w:after="100" w:afterAutospacing="1" w:line="240" w:lineRule="auto"/>
        <w:jc w:val="center"/>
        <w:outlineLvl w:val="2"/>
        <w:rPr>
          <w:rFonts w:ascii="Abadi" w:eastAsia="Times New Roman" w:hAnsi="Abadi" w:cs="Times New Roman"/>
          <w:kern w:val="0"/>
          <w:sz w:val="28"/>
          <w:szCs w:val="28"/>
          <w14:ligatures w14:val="none"/>
        </w:rPr>
      </w:pPr>
      <w:bookmarkStart w:id="27" w:name="_Toc170846598"/>
      <w:bookmarkStart w:id="28" w:name="_Toc171959831"/>
      <w:bookmarkStart w:id="29" w:name="_Toc172129585"/>
      <w:bookmarkStart w:id="30" w:name="_Toc172207976"/>
      <w:bookmarkStart w:id="31" w:name="_Toc172555630"/>
      <w:bookmarkStart w:id="32" w:name="_Toc172744480"/>
      <w:bookmarkStart w:id="33" w:name="_Toc172744499"/>
      <w:r w:rsidRPr="0074459C">
        <w:rPr>
          <w:rFonts w:ascii="Abadi" w:eastAsia="Times New Roman" w:hAnsi="Abadi" w:cs="Times New Roman"/>
          <w:kern w:val="0"/>
          <w:sz w:val="28"/>
          <w:szCs w:val="28"/>
          <w14:ligatures w14:val="none"/>
        </w:rPr>
        <w:t xml:space="preserve">"COST </w:t>
      </w:r>
      <w:r>
        <w:rPr>
          <w:rFonts w:ascii="Abadi" w:eastAsia="Times New Roman" w:hAnsi="Abadi" w:cs="Times New Roman"/>
          <w:kern w:val="0"/>
          <w:sz w:val="28"/>
          <w:szCs w:val="28"/>
          <w14:ligatures w14:val="none"/>
        </w:rPr>
        <w:t>T</w:t>
      </w:r>
      <w:r w:rsidRPr="0074459C">
        <w:rPr>
          <w:rFonts w:ascii="Abadi" w:eastAsia="Times New Roman" w:hAnsi="Abadi" w:cs="Times New Roman"/>
          <w:kern w:val="0"/>
          <w:sz w:val="28"/>
          <w:szCs w:val="28"/>
          <w14:ligatures w14:val="none"/>
        </w:rPr>
        <w:t xml:space="preserve">O THINK </w:t>
      </w:r>
      <w:r>
        <w:rPr>
          <w:rFonts w:ascii="Abadi" w:eastAsia="Times New Roman" w:hAnsi="Abadi" w:cs="Times New Roman"/>
          <w:kern w:val="0"/>
          <w:sz w:val="28"/>
          <w:szCs w:val="28"/>
          <w14:ligatures w14:val="none"/>
        </w:rPr>
        <w:t>&amp;</w:t>
      </w:r>
      <w:r w:rsidRPr="0074459C">
        <w:rPr>
          <w:rFonts w:ascii="Abadi" w:eastAsia="Times New Roman" w:hAnsi="Abadi" w:cs="Times New Roman"/>
          <w:kern w:val="0"/>
          <w:sz w:val="28"/>
          <w:szCs w:val="28"/>
          <w14:ligatures w14:val="none"/>
        </w:rPr>
        <w:t xml:space="preserve"> START" PLANNING </w:t>
      </w:r>
      <w:bookmarkEnd w:id="25"/>
      <w:bookmarkEnd w:id="26"/>
      <w:r>
        <w:rPr>
          <w:rFonts w:ascii="Abadi" w:eastAsia="Times New Roman" w:hAnsi="Abadi" w:cs="Times New Roman"/>
          <w:kern w:val="0"/>
          <w:sz w:val="28"/>
          <w:szCs w:val="28"/>
          <w14:ligatures w14:val="none"/>
        </w:rPr>
        <w:t xml:space="preserve">FOR </w:t>
      </w:r>
      <w:r w:rsidRPr="0074459C">
        <w:rPr>
          <w:rFonts w:ascii="Abadi" w:eastAsia="Times New Roman" w:hAnsi="Abadi" w:cs="Times New Roman"/>
          <w:kern w:val="0"/>
          <w:sz w:val="28"/>
          <w:szCs w:val="28"/>
          <w:lang w:val="en-US"/>
          <w14:ligatures w14:val="none"/>
        </w:rPr>
        <w:t xml:space="preserve">BUILDING </w:t>
      </w:r>
      <w:r w:rsidR="00001A01">
        <w:rPr>
          <w:rFonts w:ascii="Abadi" w:eastAsia="Times New Roman" w:hAnsi="Abadi" w:cs="Times New Roman"/>
          <w:kern w:val="0"/>
          <w:sz w:val="28"/>
          <w:szCs w:val="28"/>
          <w:lang w:val="en-US"/>
          <w14:ligatures w14:val="none"/>
        </w:rPr>
        <w:t>GAZA</w:t>
      </w:r>
      <w:r w:rsidRPr="0074459C">
        <w:rPr>
          <w:rFonts w:ascii="Abadi" w:eastAsia="Times New Roman" w:hAnsi="Abadi" w:cs="Times New Roman"/>
          <w:kern w:val="0"/>
          <w:sz w:val="28"/>
          <w:szCs w:val="28"/>
          <w:lang w:val="en-US"/>
          <w14:ligatures w14:val="none"/>
        </w:rPr>
        <w:t xml:space="preserve"> FUTURE</w:t>
      </w:r>
      <w:r>
        <w:rPr>
          <w:rFonts w:ascii="Abadi" w:eastAsia="Times New Roman" w:hAnsi="Abadi" w:cs="Times New Roman"/>
          <w:kern w:val="0"/>
          <w:sz w:val="28"/>
          <w:szCs w:val="28"/>
          <w14:ligatures w14:val="none"/>
        </w:rPr>
        <w:t>.</w:t>
      </w:r>
      <w:bookmarkEnd w:id="27"/>
      <w:bookmarkEnd w:id="28"/>
      <w:bookmarkEnd w:id="29"/>
      <w:bookmarkEnd w:id="30"/>
      <w:bookmarkEnd w:id="31"/>
      <w:bookmarkEnd w:id="32"/>
      <w:bookmarkEnd w:id="33"/>
      <w:r w:rsidR="00B56690" w:rsidRPr="0074459C">
        <w:rPr>
          <w:rFonts w:ascii="Abadi" w:eastAsia="Times New Roman" w:hAnsi="Abadi" w:cs="Times New Roman"/>
          <w:kern w:val="0"/>
          <w:sz w:val="28"/>
          <w:szCs w:val="28"/>
          <w14:ligatures w14:val="none"/>
        </w:rPr>
        <w:br/>
      </w:r>
    </w:p>
    <w:p w14:paraId="799402A6" w14:textId="52A19A64" w:rsidR="00BD6973" w:rsidRPr="00363CB8" w:rsidRDefault="00BD6973" w:rsidP="00B56690">
      <w:pPr>
        <w:pBdr>
          <w:top w:val="single" w:sz="4" w:space="1" w:color="auto" w:shadow="1"/>
          <w:left w:val="single" w:sz="4" w:space="4" w:color="auto" w:shadow="1"/>
          <w:bottom w:val="single" w:sz="4" w:space="1" w:color="auto" w:shadow="1"/>
          <w:right w:val="single" w:sz="4" w:space="4" w:color="auto" w:shadow="1"/>
        </w:pBdr>
        <w:spacing w:before="100" w:beforeAutospacing="1" w:after="100" w:afterAutospacing="1" w:line="240" w:lineRule="auto"/>
        <w:outlineLvl w:val="2"/>
        <w:rPr>
          <w:rFonts w:ascii="Abadi" w:eastAsia="Times New Roman" w:hAnsi="Abadi" w:cs="Times New Roman"/>
          <w:kern w:val="0"/>
          <w:sz w:val="27"/>
          <w:szCs w:val="27"/>
          <w:lang w:val="en-US"/>
          <w14:ligatures w14:val="none"/>
        </w:rPr>
      </w:pPr>
      <w:r w:rsidRPr="00FA5304">
        <w:rPr>
          <w:rFonts w:ascii="Abadi" w:eastAsia="Times New Roman" w:hAnsi="Abadi" w:cs="Times New Roman"/>
          <w:b/>
          <w:bCs/>
          <w:kern w:val="0"/>
          <w:sz w:val="27"/>
          <w:szCs w:val="27"/>
          <w:highlight w:val="yellow"/>
          <w:lang w:val="en-US"/>
          <w14:ligatures w14:val="none"/>
        </w:rPr>
        <w:br w:type="page"/>
      </w:r>
    </w:p>
    <w:sdt>
      <w:sdtPr>
        <w:rPr>
          <w:rFonts w:asciiTheme="minorHAnsi" w:eastAsiaTheme="minorHAnsi" w:hAnsiTheme="minorHAnsi" w:cstheme="minorBidi"/>
          <w:color w:val="auto"/>
          <w:kern w:val="2"/>
          <w:sz w:val="22"/>
          <w:szCs w:val="22"/>
          <w:lang w:val="en-AE"/>
          <w14:ligatures w14:val="standardContextual"/>
        </w:rPr>
        <w:id w:val="2129507365"/>
        <w:docPartObj>
          <w:docPartGallery w:val="Table of Contents"/>
          <w:docPartUnique/>
        </w:docPartObj>
      </w:sdtPr>
      <w:sdtEndPr>
        <w:rPr>
          <w:b/>
          <w:bCs/>
          <w:noProof/>
        </w:rPr>
      </w:sdtEndPr>
      <w:sdtContent>
        <w:p w14:paraId="6136F5CB" w14:textId="10630BC3" w:rsidR="0006565F" w:rsidRDefault="0036043D" w:rsidP="0036043D">
          <w:pPr>
            <w:pStyle w:val="TOCHeading"/>
            <w:rPr>
              <w:noProof/>
            </w:rPr>
          </w:pPr>
          <w:r w:rsidRPr="003317C9">
            <w:rPr>
              <w:rFonts w:ascii="Abadi" w:eastAsia="Times New Roman" w:hAnsi="Abadi" w:cs="Times New Roman"/>
              <w:b/>
              <w:bCs/>
              <w:color w:val="auto"/>
              <w:sz w:val="28"/>
              <w:szCs w:val="28"/>
            </w:rPr>
            <w:t>Contents</w:t>
          </w:r>
          <w:r w:rsidR="0006565F">
            <w:rPr>
              <w:rFonts w:ascii="Abadi" w:eastAsia="Times New Roman" w:hAnsi="Abadi" w:cs="Times New Roman"/>
              <w:b/>
              <w:bCs/>
              <w:color w:val="auto"/>
              <w:sz w:val="28"/>
              <w:szCs w:val="28"/>
            </w:rPr>
            <w:br/>
          </w:r>
          <w:r w:rsidRPr="0036043D">
            <w:rPr>
              <w:rFonts w:ascii="Abadi" w:hAnsi="Abadi"/>
              <w:b/>
              <w:bCs/>
              <w:color w:val="auto"/>
              <w:sz w:val="28"/>
              <w:szCs w:val="28"/>
            </w:rPr>
            <w:fldChar w:fldCharType="begin"/>
          </w:r>
          <w:r w:rsidRPr="003317C9">
            <w:rPr>
              <w:rFonts w:ascii="Abadi" w:hAnsi="Abadi"/>
              <w:b/>
              <w:bCs/>
              <w:color w:val="auto"/>
              <w:sz w:val="28"/>
              <w:szCs w:val="28"/>
            </w:rPr>
            <w:instrText xml:space="preserve"> TOC \o "1-3" \h \z \u </w:instrText>
          </w:r>
          <w:r w:rsidRPr="0036043D">
            <w:rPr>
              <w:rFonts w:ascii="Abadi" w:hAnsi="Abadi"/>
              <w:b/>
              <w:bCs/>
              <w:color w:val="auto"/>
              <w:sz w:val="28"/>
              <w:szCs w:val="28"/>
            </w:rPr>
            <w:fldChar w:fldCharType="separate"/>
          </w:r>
        </w:p>
        <w:p w14:paraId="10C2F159" w14:textId="58EFF357" w:rsidR="0006565F" w:rsidRDefault="00F6195A">
          <w:pPr>
            <w:pStyle w:val="TOC1"/>
            <w:tabs>
              <w:tab w:val="right" w:leader="dot" w:pos="9016"/>
            </w:tabs>
            <w:rPr>
              <w:rFonts w:eastAsiaTheme="minorEastAsia"/>
              <w:noProof/>
              <w:sz w:val="24"/>
              <w:szCs w:val="24"/>
              <w:lang w:eastAsia="en-AE"/>
            </w:rPr>
          </w:pPr>
          <w:hyperlink w:anchor="_Toc172744500" w:history="1">
            <w:r w:rsidR="0006565F" w:rsidRPr="007149D1">
              <w:rPr>
                <w:rStyle w:val="Hyperlink"/>
                <w:rFonts w:eastAsia="Times New Roman"/>
                <w:noProof/>
                <w:lang w:eastAsia="en-AE"/>
              </w:rPr>
              <w:t>1. Imagine the Future</w:t>
            </w:r>
            <w:r w:rsidR="0006565F">
              <w:rPr>
                <w:noProof/>
                <w:webHidden/>
              </w:rPr>
              <w:tab/>
            </w:r>
            <w:r w:rsidR="0006565F">
              <w:rPr>
                <w:noProof/>
                <w:webHidden/>
              </w:rPr>
              <w:fldChar w:fldCharType="begin"/>
            </w:r>
            <w:r w:rsidR="0006565F">
              <w:rPr>
                <w:noProof/>
                <w:webHidden/>
              </w:rPr>
              <w:instrText xml:space="preserve"> PAGEREF _Toc172744500 \h </w:instrText>
            </w:r>
            <w:r w:rsidR="0006565F">
              <w:rPr>
                <w:noProof/>
                <w:webHidden/>
              </w:rPr>
            </w:r>
            <w:r w:rsidR="0006565F">
              <w:rPr>
                <w:noProof/>
                <w:webHidden/>
              </w:rPr>
              <w:fldChar w:fldCharType="separate"/>
            </w:r>
            <w:r w:rsidR="004A3EB6">
              <w:rPr>
                <w:noProof/>
                <w:webHidden/>
              </w:rPr>
              <w:t>4</w:t>
            </w:r>
            <w:r w:rsidR="0006565F">
              <w:rPr>
                <w:noProof/>
                <w:webHidden/>
              </w:rPr>
              <w:fldChar w:fldCharType="end"/>
            </w:r>
          </w:hyperlink>
        </w:p>
        <w:p w14:paraId="4EA6ADCF" w14:textId="4DCD068D" w:rsidR="0006565F" w:rsidRDefault="00F6195A">
          <w:pPr>
            <w:pStyle w:val="TOC1"/>
            <w:tabs>
              <w:tab w:val="right" w:leader="dot" w:pos="9016"/>
            </w:tabs>
            <w:rPr>
              <w:rFonts w:eastAsiaTheme="minorEastAsia"/>
              <w:noProof/>
              <w:sz w:val="24"/>
              <w:szCs w:val="24"/>
              <w:lang w:eastAsia="en-AE"/>
            </w:rPr>
          </w:pPr>
          <w:hyperlink w:anchor="_Toc172744504" w:history="1">
            <w:r w:rsidR="0006565F" w:rsidRPr="007149D1">
              <w:rPr>
                <w:rStyle w:val="Hyperlink"/>
                <w:rFonts w:eastAsia="Times New Roman"/>
                <w:noProof/>
                <w:lang w:eastAsia="en-AE"/>
              </w:rPr>
              <w:t>2. Insight Summary</w:t>
            </w:r>
            <w:r w:rsidR="0006565F">
              <w:rPr>
                <w:noProof/>
                <w:webHidden/>
              </w:rPr>
              <w:tab/>
            </w:r>
            <w:r w:rsidR="0006565F">
              <w:rPr>
                <w:noProof/>
                <w:webHidden/>
              </w:rPr>
              <w:fldChar w:fldCharType="begin"/>
            </w:r>
            <w:r w:rsidR="0006565F">
              <w:rPr>
                <w:noProof/>
                <w:webHidden/>
              </w:rPr>
              <w:instrText xml:space="preserve"> PAGEREF _Toc172744504 \h </w:instrText>
            </w:r>
            <w:r w:rsidR="0006565F">
              <w:rPr>
                <w:noProof/>
                <w:webHidden/>
              </w:rPr>
            </w:r>
            <w:r w:rsidR="0006565F">
              <w:rPr>
                <w:noProof/>
                <w:webHidden/>
              </w:rPr>
              <w:fldChar w:fldCharType="separate"/>
            </w:r>
            <w:r w:rsidR="004A3EB6">
              <w:rPr>
                <w:noProof/>
                <w:webHidden/>
              </w:rPr>
              <w:t>5</w:t>
            </w:r>
            <w:r w:rsidR="0006565F">
              <w:rPr>
                <w:noProof/>
                <w:webHidden/>
              </w:rPr>
              <w:fldChar w:fldCharType="end"/>
            </w:r>
          </w:hyperlink>
        </w:p>
        <w:p w14:paraId="5FDCFBB9" w14:textId="6FA0D604" w:rsidR="0006565F" w:rsidRDefault="00F6195A">
          <w:pPr>
            <w:pStyle w:val="TOC1"/>
            <w:tabs>
              <w:tab w:val="right" w:leader="dot" w:pos="9016"/>
            </w:tabs>
            <w:rPr>
              <w:rFonts w:eastAsiaTheme="minorEastAsia"/>
              <w:noProof/>
              <w:sz w:val="24"/>
              <w:szCs w:val="24"/>
              <w:lang w:eastAsia="en-AE"/>
            </w:rPr>
          </w:pPr>
          <w:hyperlink w:anchor="_Toc172744506" w:history="1">
            <w:r w:rsidR="0006565F" w:rsidRPr="007149D1">
              <w:rPr>
                <w:rStyle w:val="Hyperlink"/>
                <w:rFonts w:eastAsia="Times New Roman"/>
                <w:noProof/>
                <w:lang w:eastAsia="en-AE"/>
              </w:rPr>
              <w:t>3. Emerging Trends</w:t>
            </w:r>
            <w:r w:rsidR="0006565F">
              <w:rPr>
                <w:noProof/>
                <w:webHidden/>
              </w:rPr>
              <w:tab/>
            </w:r>
            <w:r w:rsidR="0006565F">
              <w:rPr>
                <w:noProof/>
                <w:webHidden/>
              </w:rPr>
              <w:fldChar w:fldCharType="begin"/>
            </w:r>
            <w:r w:rsidR="0006565F">
              <w:rPr>
                <w:noProof/>
                <w:webHidden/>
              </w:rPr>
              <w:instrText xml:space="preserve"> PAGEREF _Toc172744506 \h </w:instrText>
            </w:r>
            <w:r w:rsidR="0006565F">
              <w:rPr>
                <w:noProof/>
                <w:webHidden/>
              </w:rPr>
            </w:r>
            <w:r w:rsidR="0006565F">
              <w:rPr>
                <w:noProof/>
                <w:webHidden/>
              </w:rPr>
              <w:fldChar w:fldCharType="separate"/>
            </w:r>
            <w:r w:rsidR="004A3EB6">
              <w:rPr>
                <w:noProof/>
                <w:webHidden/>
              </w:rPr>
              <w:t>12</w:t>
            </w:r>
            <w:r w:rsidR="0006565F">
              <w:rPr>
                <w:noProof/>
                <w:webHidden/>
              </w:rPr>
              <w:fldChar w:fldCharType="end"/>
            </w:r>
          </w:hyperlink>
        </w:p>
        <w:p w14:paraId="3BB1DD52" w14:textId="7EDF331F" w:rsidR="0006565F" w:rsidRDefault="00F6195A">
          <w:pPr>
            <w:pStyle w:val="TOC1"/>
            <w:tabs>
              <w:tab w:val="right" w:leader="dot" w:pos="9016"/>
            </w:tabs>
            <w:rPr>
              <w:rFonts w:eastAsiaTheme="minorEastAsia"/>
              <w:noProof/>
              <w:sz w:val="24"/>
              <w:szCs w:val="24"/>
              <w:lang w:eastAsia="en-AE"/>
            </w:rPr>
          </w:pPr>
          <w:hyperlink w:anchor="_Toc172744507" w:history="1">
            <w:r w:rsidR="0006565F" w:rsidRPr="007149D1">
              <w:rPr>
                <w:rStyle w:val="Hyperlink"/>
                <w:rFonts w:eastAsia="Times New Roman"/>
                <w:noProof/>
                <w:lang w:eastAsia="en-AE"/>
              </w:rPr>
              <w:t>4. Challenges</w:t>
            </w:r>
            <w:r w:rsidR="0006565F">
              <w:rPr>
                <w:noProof/>
                <w:webHidden/>
              </w:rPr>
              <w:tab/>
            </w:r>
            <w:r w:rsidR="0006565F">
              <w:rPr>
                <w:noProof/>
                <w:webHidden/>
              </w:rPr>
              <w:fldChar w:fldCharType="begin"/>
            </w:r>
            <w:r w:rsidR="0006565F">
              <w:rPr>
                <w:noProof/>
                <w:webHidden/>
              </w:rPr>
              <w:instrText xml:space="preserve"> PAGEREF _Toc172744507 \h </w:instrText>
            </w:r>
            <w:r w:rsidR="0006565F">
              <w:rPr>
                <w:noProof/>
                <w:webHidden/>
              </w:rPr>
            </w:r>
            <w:r w:rsidR="0006565F">
              <w:rPr>
                <w:noProof/>
                <w:webHidden/>
              </w:rPr>
              <w:fldChar w:fldCharType="separate"/>
            </w:r>
            <w:r w:rsidR="004A3EB6">
              <w:rPr>
                <w:noProof/>
                <w:webHidden/>
              </w:rPr>
              <w:t>22</w:t>
            </w:r>
            <w:r w:rsidR="0006565F">
              <w:rPr>
                <w:noProof/>
                <w:webHidden/>
              </w:rPr>
              <w:fldChar w:fldCharType="end"/>
            </w:r>
          </w:hyperlink>
        </w:p>
        <w:p w14:paraId="318468F5" w14:textId="0336342F" w:rsidR="0006565F" w:rsidRDefault="00F6195A">
          <w:pPr>
            <w:pStyle w:val="TOC1"/>
            <w:tabs>
              <w:tab w:val="right" w:leader="dot" w:pos="9016"/>
            </w:tabs>
            <w:rPr>
              <w:rFonts w:eastAsiaTheme="minorEastAsia"/>
              <w:noProof/>
              <w:sz w:val="24"/>
              <w:szCs w:val="24"/>
              <w:lang w:eastAsia="en-AE"/>
            </w:rPr>
          </w:pPr>
          <w:hyperlink w:anchor="_Toc172744508" w:history="1">
            <w:r w:rsidR="0006565F" w:rsidRPr="007149D1">
              <w:rPr>
                <w:rStyle w:val="Hyperlink"/>
                <w:rFonts w:eastAsia="Times New Roman"/>
                <w:noProof/>
                <w:lang w:eastAsia="en-AE"/>
              </w:rPr>
              <w:t>5. Risks</w:t>
            </w:r>
            <w:r w:rsidR="0006565F">
              <w:rPr>
                <w:noProof/>
                <w:webHidden/>
              </w:rPr>
              <w:tab/>
            </w:r>
            <w:r w:rsidR="0006565F">
              <w:rPr>
                <w:noProof/>
                <w:webHidden/>
              </w:rPr>
              <w:fldChar w:fldCharType="begin"/>
            </w:r>
            <w:r w:rsidR="0006565F">
              <w:rPr>
                <w:noProof/>
                <w:webHidden/>
              </w:rPr>
              <w:instrText xml:space="preserve"> PAGEREF _Toc172744508 \h </w:instrText>
            </w:r>
            <w:r w:rsidR="0006565F">
              <w:rPr>
                <w:noProof/>
                <w:webHidden/>
              </w:rPr>
            </w:r>
            <w:r w:rsidR="0006565F">
              <w:rPr>
                <w:noProof/>
                <w:webHidden/>
              </w:rPr>
              <w:fldChar w:fldCharType="separate"/>
            </w:r>
            <w:r w:rsidR="004A3EB6">
              <w:rPr>
                <w:noProof/>
                <w:webHidden/>
              </w:rPr>
              <w:t>28</w:t>
            </w:r>
            <w:r w:rsidR="0006565F">
              <w:rPr>
                <w:noProof/>
                <w:webHidden/>
              </w:rPr>
              <w:fldChar w:fldCharType="end"/>
            </w:r>
          </w:hyperlink>
        </w:p>
        <w:p w14:paraId="3FBB547F" w14:textId="3571ED07" w:rsidR="0006565F" w:rsidRDefault="00F6195A">
          <w:pPr>
            <w:pStyle w:val="TOC1"/>
            <w:tabs>
              <w:tab w:val="right" w:leader="dot" w:pos="9016"/>
            </w:tabs>
            <w:rPr>
              <w:rFonts w:eastAsiaTheme="minorEastAsia"/>
              <w:noProof/>
              <w:sz w:val="24"/>
              <w:szCs w:val="24"/>
              <w:lang w:eastAsia="en-AE"/>
            </w:rPr>
          </w:pPr>
          <w:hyperlink w:anchor="_Toc172744509" w:history="1">
            <w:r w:rsidR="0006565F" w:rsidRPr="007149D1">
              <w:rPr>
                <w:rStyle w:val="Hyperlink"/>
                <w:rFonts w:eastAsia="Times New Roman"/>
                <w:noProof/>
                <w:lang w:eastAsia="en-AE"/>
              </w:rPr>
              <w:t>6. Opportunities</w:t>
            </w:r>
            <w:r w:rsidR="0006565F">
              <w:rPr>
                <w:noProof/>
                <w:webHidden/>
              </w:rPr>
              <w:tab/>
            </w:r>
            <w:r w:rsidR="0006565F">
              <w:rPr>
                <w:noProof/>
                <w:webHidden/>
              </w:rPr>
              <w:fldChar w:fldCharType="begin"/>
            </w:r>
            <w:r w:rsidR="0006565F">
              <w:rPr>
                <w:noProof/>
                <w:webHidden/>
              </w:rPr>
              <w:instrText xml:space="preserve"> PAGEREF _Toc172744509 \h </w:instrText>
            </w:r>
            <w:r w:rsidR="0006565F">
              <w:rPr>
                <w:noProof/>
                <w:webHidden/>
              </w:rPr>
            </w:r>
            <w:r w:rsidR="0006565F">
              <w:rPr>
                <w:noProof/>
                <w:webHidden/>
              </w:rPr>
              <w:fldChar w:fldCharType="separate"/>
            </w:r>
            <w:r w:rsidR="004A3EB6">
              <w:rPr>
                <w:noProof/>
                <w:webHidden/>
              </w:rPr>
              <w:t>34</w:t>
            </w:r>
            <w:r w:rsidR="0006565F">
              <w:rPr>
                <w:noProof/>
                <w:webHidden/>
              </w:rPr>
              <w:fldChar w:fldCharType="end"/>
            </w:r>
          </w:hyperlink>
        </w:p>
        <w:p w14:paraId="10A56FA5" w14:textId="62F7B872" w:rsidR="0006565F" w:rsidRDefault="00F6195A">
          <w:pPr>
            <w:pStyle w:val="TOC1"/>
            <w:tabs>
              <w:tab w:val="right" w:leader="dot" w:pos="9016"/>
            </w:tabs>
            <w:rPr>
              <w:rFonts w:eastAsiaTheme="minorEastAsia"/>
              <w:noProof/>
              <w:sz w:val="24"/>
              <w:szCs w:val="24"/>
              <w:lang w:eastAsia="en-AE"/>
            </w:rPr>
          </w:pPr>
          <w:hyperlink w:anchor="_Toc172744510" w:history="1">
            <w:r w:rsidR="0006565F" w:rsidRPr="007149D1">
              <w:rPr>
                <w:rStyle w:val="Hyperlink"/>
                <w:rFonts w:eastAsia="Times New Roman"/>
                <w:noProof/>
                <w:lang w:eastAsia="en-AE"/>
              </w:rPr>
              <w:t>7. Recommendations</w:t>
            </w:r>
            <w:r w:rsidR="0006565F">
              <w:rPr>
                <w:noProof/>
                <w:webHidden/>
              </w:rPr>
              <w:tab/>
            </w:r>
            <w:r w:rsidR="0006565F">
              <w:rPr>
                <w:noProof/>
                <w:webHidden/>
              </w:rPr>
              <w:fldChar w:fldCharType="begin"/>
            </w:r>
            <w:r w:rsidR="0006565F">
              <w:rPr>
                <w:noProof/>
                <w:webHidden/>
              </w:rPr>
              <w:instrText xml:space="preserve"> PAGEREF _Toc172744510 \h </w:instrText>
            </w:r>
            <w:r w:rsidR="0006565F">
              <w:rPr>
                <w:noProof/>
                <w:webHidden/>
              </w:rPr>
            </w:r>
            <w:r w:rsidR="0006565F">
              <w:rPr>
                <w:noProof/>
                <w:webHidden/>
              </w:rPr>
              <w:fldChar w:fldCharType="separate"/>
            </w:r>
            <w:r w:rsidR="004A3EB6">
              <w:rPr>
                <w:noProof/>
                <w:webHidden/>
              </w:rPr>
              <w:t>45</w:t>
            </w:r>
            <w:r w:rsidR="0006565F">
              <w:rPr>
                <w:noProof/>
                <w:webHidden/>
              </w:rPr>
              <w:fldChar w:fldCharType="end"/>
            </w:r>
          </w:hyperlink>
        </w:p>
        <w:p w14:paraId="35B8C8CF" w14:textId="4A17A8A0" w:rsidR="0006565F" w:rsidRDefault="00F6195A">
          <w:pPr>
            <w:pStyle w:val="TOC1"/>
            <w:tabs>
              <w:tab w:val="right" w:leader="dot" w:pos="9016"/>
            </w:tabs>
            <w:rPr>
              <w:rFonts w:eastAsiaTheme="minorEastAsia"/>
              <w:noProof/>
              <w:sz w:val="24"/>
              <w:szCs w:val="24"/>
              <w:lang w:eastAsia="en-AE"/>
            </w:rPr>
          </w:pPr>
          <w:hyperlink w:anchor="_Toc172744511" w:history="1">
            <w:r w:rsidR="0006565F" w:rsidRPr="007149D1">
              <w:rPr>
                <w:rStyle w:val="Hyperlink"/>
                <w:rFonts w:eastAsia="Times New Roman"/>
                <w:noProof/>
                <w:lang w:eastAsia="en-AE"/>
              </w:rPr>
              <w:t>8. Policy Changes</w:t>
            </w:r>
            <w:r w:rsidR="0006565F">
              <w:rPr>
                <w:noProof/>
                <w:webHidden/>
              </w:rPr>
              <w:tab/>
            </w:r>
            <w:r w:rsidR="0006565F">
              <w:rPr>
                <w:noProof/>
                <w:webHidden/>
              </w:rPr>
              <w:fldChar w:fldCharType="begin"/>
            </w:r>
            <w:r w:rsidR="0006565F">
              <w:rPr>
                <w:noProof/>
                <w:webHidden/>
              </w:rPr>
              <w:instrText xml:space="preserve"> PAGEREF _Toc172744511 \h </w:instrText>
            </w:r>
            <w:r w:rsidR="0006565F">
              <w:rPr>
                <w:noProof/>
                <w:webHidden/>
              </w:rPr>
            </w:r>
            <w:r w:rsidR="0006565F">
              <w:rPr>
                <w:noProof/>
                <w:webHidden/>
              </w:rPr>
              <w:fldChar w:fldCharType="separate"/>
            </w:r>
            <w:r w:rsidR="004A3EB6">
              <w:rPr>
                <w:noProof/>
                <w:webHidden/>
              </w:rPr>
              <w:t>52</w:t>
            </w:r>
            <w:r w:rsidR="0006565F">
              <w:rPr>
                <w:noProof/>
                <w:webHidden/>
              </w:rPr>
              <w:fldChar w:fldCharType="end"/>
            </w:r>
          </w:hyperlink>
        </w:p>
        <w:p w14:paraId="0CFC8C10" w14:textId="68FE35BB" w:rsidR="0006565F" w:rsidRDefault="00F6195A">
          <w:pPr>
            <w:pStyle w:val="TOC1"/>
            <w:tabs>
              <w:tab w:val="right" w:leader="dot" w:pos="9016"/>
            </w:tabs>
            <w:rPr>
              <w:rFonts w:eastAsiaTheme="minorEastAsia"/>
              <w:noProof/>
              <w:sz w:val="24"/>
              <w:szCs w:val="24"/>
              <w:lang w:eastAsia="en-AE"/>
            </w:rPr>
          </w:pPr>
          <w:hyperlink w:anchor="_Toc172744512" w:history="1">
            <w:r w:rsidR="0006565F" w:rsidRPr="007149D1">
              <w:rPr>
                <w:rStyle w:val="Hyperlink"/>
                <w:rFonts w:eastAsia="Times New Roman"/>
                <w:noProof/>
                <w:lang w:eastAsia="en-AE"/>
              </w:rPr>
              <w:t>9. Success Drivers</w:t>
            </w:r>
            <w:r w:rsidR="0006565F">
              <w:rPr>
                <w:noProof/>
                <w:webHidden/>
              </w:rPr>
              <w:tab/>
            </w:r>
            <w:r w:rsidR="0006565F">
              <w:rPr>
                <w:noProof/>
                <w:webHidden/>
              </w:rPr>
              <w:fldChar w:fldCharType="begin"/>
            </w:r>
            <w:r w:rsidR="0006565F">
              <w:rPr>
                <w:noProof/>
                <w:webHidden/>
              </w:rPr>
              <w:instrText xml:space="preserve"> PAGEREF _Toc172744512 \h </w:instrText>
            </w:r>
            <w:r w:rsidR="0006565F">
              <w:rPr>
                <w:noProof/>
                <w:webHidden/>
              </w:rPr>
            </w:r>
            <w:r w:rsidR="0006565F">
              <w:rPr>
                <w:noProof/>
                <w:webHidden/>
              </w:rPr>
              <w:fldChar w:fldCharType="separate"/>
            </w:r>
            <w:r w:rsidR="004A3EB6">
              <w:rPr>
                <w:noProof/>
                <w:webHidden/>
              </w:rPr>
              <w:t>58</w:t>
            </w:r>
            <w:r w:rsidR="0006565F">
              <w:rPr>
                <w:noProof/>
                <w:webHidden/>
              </w:rPr>
              <w:fldChar w:fldCharType="end"/>
            </w:r>
          </w:hyperlink>
        </w:p>
        <w:p w14:paraId="4F95F3A4" w14:textId="34098441" w:rsidR="0006565F" w:rsidRDefault="00F6195A">
          <w:pPr>
            <w:pStyle w:val="TOC1"/>
            <w:tabs>
              <w:tab w:val="right" w:leader="dot" w:pos="9016"/>
            </w:tabs>
            <w:rPr>
              <w:rFonts w:eastAsiaTheme="minorEastAsia"/>
              <w:noProof/>
              <w:sz w:val="24"/>
              <w:szCs w:val="24"/>
              <w:lang w:eastAsia="en-AE"/>
            </w:rPr>
          </w:pPr>
          <w:hyperlink w:anchor="_Toc172744513" w:history="1">
            <w:r w:rsidR="0006565F" w:rsidRPr="007149D1">
              <w:rPr>
                <w:rStyle w:val="Hyperlink"/>
                <w:rFonts w:eastAsia="Times New Roman"/>
                <w:noProof/>
                <w:lang w:eastAsia="en-AE"/>
              </w:rPr>
              <w:t>10. Key Performance Indicators (KPIs)</w:t>
            </w:r>
            <w:r w:rsidR="0006565F">
              <w:rPr>
                <w:noProof/>
                <w:webHidden/>
              </w:rPr>
              <w:tab/>
            </w:r>
            <w:r w:rsidR="0006565F">
              <w:rPr>
                <w:noProof/>
                <w:webHidden/>
              </w:rPr>
              <w:fldChar w:fldCharType="begin"/>
            </w:r>
            <w:r w:rsidR="0006565F">
              <w:rPr>
                <w:noProof/>
                <w:webHidden/>
              </w:rPr>
              <w:instrText xml:space="preserve"> PAGEREF _Toc172744513 \h </w:instrText>
            </w:r>
            <w:r w:rsidR="0006565F">
              <w:rPr>
                <w:noProof/>
                <w:webHidden/>
              </w:rPr>
            </w:r>
            <w:r w:rsidR="0006565F">
              <w:rPr>
                <w:noProof/>
                <w:webHidden/>
              </w:rPr>
              <w:fldChar w:fldCharType="separate"/>
            </w:r>
            <w:r w:rsidR="004A3EB6">
              <w:rPr>
                <w:noProof/>
                <w:webHidden/>
              </w:rPr>
              <w:t>63</w:t>
            </w:r>
            <w:r w:rsidR="0006565F">
              <w:rPr>
                <w:noProof/>
                <w:webHidden/>
              </w:rPr>
              <w:fldChar w:fldCharType="end"/>
            </w:r>
          </w:hyperlink>
        </w:p>
        <w:p w14:paraId="5BFD6F7C" w14:textId="6EE47A5E" w:rsidR="0036043D" w:rsidRDefault="0036043D">
          <w:r w:rsidRPr="0036043D">
            <w:rPr>
              <w:rFonts w:ascii="Abadi" w:hAnsi="Abadi"/>
              <w:b/>
              <w:bCs/>
              <w:noProof/>
              <w:sz w:val="28"/>
              <w:szCs w:val="28"/>
            </w:rPr>
            <w:fldChar w:fldCharType="end"/>
          </w:r>
        </w:p>
      </w:sdtContent>
    </w:sdt>
    <w:p w14:paraId="6DC30DC6" w14:textId="734F6887" w:rsidR="009962D6" w:rsidRDefault="009962D6">
      <w:pPr>
        <w:rPr>
          <w:rFonts w:ascii="Abadi" w:eastAsia="Times New Roman" w:hAnsi="Abadi" w:cs="Times New Roman"/>
          <w:b/>
          <w:bCs/>
          <w:color w:val="E4312B"/>
          <w:kern w:val="0"/>
          <w:sz w:val="28"/>
          <w:szCs w:val="28"/>
          <w14:ligatures w14:val="none"/>
        </w:rPr>
      </w:pPr>
      <w:r>
        <w:rPr>
          <w:rFonts w:ascii="Abadi" w:eastAsia="Times New Roman" w:hAnsi="Abadi" w:cs="Times New Roman"/>
          <w:b/>
          <w:bCs/>
          <w:color w:val="E4312B"/>
          <w:kern w:val="0"/>
          <w:sz w:val="28"/>
          <w:szCs w:val="28"/>
          <w14:ligatures w14:val="none"/>
        </w:rPr>
        <w:br w:type="page"/>
      </w:r>
    </w:p>
    <w:p w14:paraId="2AD04F25" w14:textId="77777777" w:rsidR="009962D6" w:rsidRPr="009962D6" w:rsidRDefault="009962D6" w:rsidP="0006565F">
      <w:pPr>
        <w:pStyle w:val="Heading1"/>
        <w:pBdr>
          <w:bottom w:val="single" w:sz="4" w:space="1" w:color="auto"/>
        </w:pBdr>
        <w:rPr>
          <w:rFonts w:eastAsia="Times New Roman"/>
          <w:lang w:eastAsia="en-AE"/>
        </w:rPr>
      </w:pPr>
      <w:bookmarkStart w:id="34" w:name="_Toc172744481"/>
      <w:bookmarkStart w:id="35" w:name="_Toc172744500"/>
      <w:r w:rsidRPr="009962D6">
        <w:rPr>
          <w:rFonts w:eastAsia="Times New Roman"/>
          <w:lang w:eastAsia="en-AE"/>
        </w:rPr>
        <w:lastRenderedPageBreak/>
        <w:t>1. Imagine the Future</w:t>
      </w:r>
      <w:bookmarkEnd w:id="34"/>
      <w:bookmarkEnd w:id="35"/>
      <w:r w:rsidRPr="009962D6">
        <w:rPr>
          <w:rFonts w:eastAsia="Times New Roman"/>
          <w:lang w:eastAsia="en-AE"/>
        </w:rPr>
        <w:br/>
      </w:r>
    </w:p>
    <w:p w14:paraId="147904F4" w14:textId="77777777" w:rsidR="009962D6" w:rsidRPr="009962D6" w:rsidRDefault="009962D6" w:rsidP="009962D6">
      <w:p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kern w:val="0"/>
          <w:sz w:val="28"/>
          <w:szCs w:val="28"/>
          <w:lang w:eastAsia="en-AE"/>
          <w14:ligatures w14:val="none"/>
        </w:rPr>
        <w:t>Imagine a future where Gaza's universities, despite the impacts of occupation and military actions, are transformed into vibrant hubs of learning, innovation, and resilience. In this future, students and faculty thrive in modern, well-equipped facilities powered by renewable energy and supported by robust digital infrastructure. These universities are beacons of academic excellence, fostering a new generation of leaders and professionals who drive socio-economic and cultural regeneration. This future envisions a thriving academic community, deeply engaged in global collaborations and local community service, contributing to a prosperous and resilient Gaza.</w:t>
      </w:r>
      <w:r w:rsidRPr="009962D6">
        <w:rPr>
          <w:rFonts w:ascii="Abadi" w:eastAsia="Times New Roman" w:hAnsi="Abadi" w:cs="Times New Roman"/>
          <w:kern w:val="0"/>
          <w:sz w:val="28"/>
          <w:szCs w:val="28"/>
          <w:lang w:eastAsia="en-AE"/>
          <w14:ligatures w14:val="none"/>
        </w:rPr>
        <w:br/>
      </w:r>
    </w:p>
    <w:p w14:paraId="01BFB533" w14:textId="77777777" w:rsidR="009962D6" w:rsidRPr="009962D6" w:rsidRDefault="009962D6" w:rsidP="009962D6">
      <w:pPr>
        <w:spacing w:before="100" w:beforeAutospacing="1" w:after="100" w:afterAutospacing="1" w:line="240" w:lineRule="auto"/>
        <w:outlineLvl w:val="2"/>
        <w:rPr>
          <w:rFonts w:ascii="Abadi" w:eastAsia="Times New Roman" w:hAnsi="Abadi" w:cs="Times New Roman"/>
          <w:b/>
          <w:bCs/>
          <w:kern w:val="0"/>
          <w:sz w:val="28"/>
          <w:szCs w:val="28"/>
          <w:lang w:eastAsia="en-AE"/>
          <w14:ligatures w14:val="none"/>
        </w:rPr>
      </w:pPr>
      <w:bookmarkStart w:id="36" w:name="_Toc172744482"/>
      <w:bookmarkStart w:id="37" w:name="_Toc172744501"/>
      <w:r w:rsidRPr="009962D6">
        <w:rPr>
          <w:rFonts w:ascii="Abadi" w:eastAsia="Times New Roman" w:hAnsi="Abadi" w:cs="Times New Roman"/>
          <w:b/>
          <w:bCs/>
          <w:kern w:val="0"/>
          <w:sz w:val="28"/>
          <w:szCs w:val="28"/>
          <w:lang w:eastAsia="en-AE"/>
          <w14:ligatures w14:val="none"/>
        </w:rPr>
        <w:t>North Star</w:t>
      </w:r>
      <w:bookmarkEnd w:id="36"/>
      <w:bookmarkEnd w:id="37"/>
    </w:p>
    <w:p w14:paraId="32970D9D" w14:textId="77777777" w:rsidR="009962D6" w:rsidRPr="009962D6" w:rsidRDefault="009962D6" w:rsidP="009962D6">
      <w:p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kern w:val="0"/>
          <w:sz w:val="28"/>
          <w:szCs w:val="28"/>
          <w:lang w:eastAsia="en-AE"/>
          <w14:ligatures w14:val="none"/>
        </w:rPr>
        <w:t>Empowering the future of Gaza through resilient, innovative, and globally connected universities.</w:t>
      </w:r>
      <w:r w:rsidRPr="009962D6">
        <w:rPr>
          <w:rFonts w:ascii="Abadi" w:eastAsia="Times New Roman" w:hAnsi="Abadi" w:cs="Times New Roman"/>
          <w:kern w:val="0"/>
          <w:sz w:val="28"/>
          <w:szCs w:val="28"/>
          <w:lang w:eastAsia="en-AE"/>
          <w14:ligatures w14:val="none"/>
        </w:rPr>
        <w:br/>
      </w:r>
    </w:p>
    <w:p w14:paraId="67F220B1" w14:textId="77777777" w:rsidR="009962D6" w:rsidRPr="009962D6" w:rsidRDefault="009962D6" w:rsidP="009962D6">
      <w:pPr>
        <w:spacing w:before="100" w:beforeAutospacing="1" w:after="100" w:afterAutospacing="1" w:line="240" w:lineRule="auto"/>
        <w:outlineLvl w:val="2"/>
        <w:rPr>
          <w:rFonts w:ascii="Abadi" w:eastAsia="Times New Roman" w:hAnsi="Abadi" w:cs="Times New Roman"/>
          <w:b/>
          <w:bCs/>
          <w:kern w:val="0"/>
          <w:sz w:val="28"/>
          <w:szCs w:val="28"/>
          <w:lang w:eastAsia="en-AE"/>
          <w14:ligatures w14:val="none"/>
        </w:rPr>
      </w:pPr>
      <w:bookmarkStart w:id="38" w:name="_Toc172744483"/>
      <w:bookmarkStart w:id="39" w:name="_Toc172744502"/>
      <w:r w:rsidRPr="009962D6">
        <w:rPr>
          <w:rFonts w:ascii="Abadi" w:eastAsia="Times New Roman" w:hAnsi="Abadi" w:cs="Times New Roman"/>
          <w:b/>
          <w:bCs/>
          <w:kern w:val="0"/>
          <w:sz w:val="28"/>
          <w:szCs w:val="28"/>
          <w:lang w:eastAsia="en-AE"/>
          <w14:ligatures w14:val="none"/>
        </w:rPr>
        <w:t>Mission</w:t>
      </w:r>
      <w:bookmarkEnd w:id="38"/>
      <w:bookmarkEnd w:id="39"/>
    </w:p>
    <w:p w14:paraId="4EDD2348" w14:textId="77777777" w:rsidR="009962D6" w:rsidRPr="009962D6" w:rsidRDefault="009962D6" w:rsidP="009962D6">
      <w:p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kern w:val="0"/>
          <w:sz w:val="28"/>
          <w:szCs w:val="28"/>
          <w:lang w:eastAsia="en-AE"/>
          <w14:ligatures w14:val="none"/>
        </w:rPr>
        <w:t xml:space="preserve">To rebuild and transform Gaza's universities into </w:t>
      </w:r>
      <w:proofErr w:type="spellStart"/>
      <w:r w:rsidRPr="009962D6">
        <w:rPr>
          <w:rFonts w:ascii="Abadi" w:eastAsia="Times New Roman" w:hAnsi="Abadi" w:cs="Times New Roman"/>
          <w:kern w:val="0"/>
          <w:sz w:val="28"/>
          <w:szCs w:val="28"/>
          <w:lang w:eastAsia="en-AE"/>
          <w14:ligatures w14:val="none"/>
        </w:rPr>
        <w:t>centers</w:t>
      </w:r>
      <w:proofErr w:type="spellEnd"/>
      <w:r w:rsidRPr="009962D6">
        <w:rPr>
          <w:rFonts w:ascii="Abadi" w:eastAsia="Times New Roman" w:hAnsi="Abadi" w:cs="Times New Roman"/>
          <w:kern w:val="0"/>
          <w:sz w:val="28"/>
          <w:szCs w:val="28"/>
          <w:lang w:eastAsia="en-AE"/>
          <w14:ligatures w14:val="none"/>
        </w:rPr>
        <w:t xml:space="preserve"> of academic excellence and innovation by leveraging sustainable technologies, fostering global collaborations, and providing comprehensive support to students and faculty.</w:t>
      </w:r>
      <w:r w:rsidRPr="009962D6">
        <w:rPr>
          <w:rFonts w:ascii="Abadi" w:eastAsia="Times New Roman" w:hAnsi="Abadi" w:cs="Times New Roman"/>
          <w:kern w:val="0"/>
          <w:sz w:val="28"/>
          <w:szCs w:val="28"/>
          <w:lang w:eastAsia="en-AE"/>
          <w14:ligatures w14:val="none"/>
        </w:rPr>
        <w:br/>
      </w:r>
    </w:p>
    <w:p w14:paraId="149F5A19" w14:textId="77777777" w:rsidR="009962D6" w:rsidRPr="009962D6" w:rsidRDefault="009962D6" w:rsidP="009962D6">
      <w:pPr>
        <w:spacing w:before="100" w:beforeAutospacing="1" w:after="100" w:afterAutospacing="1" w:line="240" w:lineRule="auto"/>
        <w:outlineLvl w:val="2"/>
        <w:rPr>
          <w:rFonts w:ascii="Abadi" w:eastAsia="Times New Roman" w:hAnsi="Abadi" w:cs="Times New Roman"/>
          <w:b/>
          <w:bCs/>
          <w:kern w:val="0"/>
          <w:sz w:val="28"/>
          <w:szCs w:val="28"/>
          <w:lang w:eastAsia="en-AE"/>
          <w14:ligatures w14:val="none"/>
        </w:rPr>
      </w:pPr>
      <w:bookmarkStart w:id="40" w:name="_Toc172744484"/>
      <w:bookmarkStart w:id="41" w:name="_Toc172744503"/>
      <w:r w:rsidRPr="009962D6">
        <w:rPr>
          <w:rFonts w:ascii="Abadi" w:eastAsia="Times New Roman" w:hAnsi="Abadi" w:cs="Times New Roman"/>
          <w:b/>
          <w:bCs/>
          <w:kern w:val="0"/>
          <w:sz w:val="28"/>
          <w:szCs w:val="28"/>
          <w:lang w:eastAsia="en-AE"/>
          <w14:ligatures w14:val="none"/>
        </w:rPr>
        <w:t>Vision</w:t>
      </w:r>
      <w:bookmarkEnd w:id="40"/>
      <w:bookmarkEnd w:id="41"/>
    </w:p>
    <w:p w14:paraId="40503BDC" w14:textId="77777777" w:rsidR="009962D6" w:rsidRPr="009962D6" w:rsidRDefault="009962D6" w:rsidP="009962D6">
      <w:p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kern w:val="0"/>
          <w:sz w:val="28"/>
          <w:szCs w:val="28"/>
          <w:lang w:eastAsia="en-AE"/>
          <w14:ligatures w14:val="none"/>
        </w:rPr>
        <w:t>A future where Gaza's universities are renowned for their resilience, innovation, and excellence, providing a dynamic and inclusive educational environment that empowers students and contributes to the socio-economic and cultural revitalization of Gaza.</w:t>
      </w:r>
    </w:p>
    <w:p w14:paraId="61154B66"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kern w:val="0"/>
          <w:sz w:val="28"/>
          <w:szCs w:val="28"/>
          <w14:ligatures w14:val="none"/>
        </w:rPr>
        <w:br w:type="page"/>
      </w:r>
    </w:p>
    <w:p w14:paraId="08FA7827" w14:textId="77777777" w:rsidR="009962D6" w:rsidRPr="009962D6" w:rsidRDefault="009962D6" w:rsidP="0006565F">
      <w:pPr>
        <w:pStyle w:val="Heading1"/>
        <w:pBdr>
          <w:bottom w:val="single" w:sz="4" w:space="1" w:color="auto"/>
        </w:pBdr>
        <w:rPr>
          <w:rFonts w:eastAsia="Aptos"/>
          <w:sz w:val="28"/>
          <w:szCs w:val="28"/>
        </w:rPr>
      </w:pPr>
      <w:bookmarkStart w:id="42" w:name="_Toc172744504"/>
      <w:r w:rsidRPr="009962D6">
        <w:rPr>
          <w:rFonts w:eastAsia="Times New Roman"/>
          <w:lang w:eastAsia="en-AE"/>
        </w:rPr>
        <w:lastRenderedPageBreak/>
        <w:t>2. Insight Summary</w:t>
      </w:r>
      <w:bookmarkEnd w:id="42"/>
      <w:r w:rsidRPr="009962D6">
        <w:rPr>
          <w:rFonts w:eastAsia="Aptos"/>
          <w:sz w:val="28"/>
          <w:szCs w:val="28"/>
        </w:rPr>
        <w:br/>
      </w:r>
    </w:p>
    <w:p w14:paraId="0BE0197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in Gaza face an array of challenges exacerbated by prolonged occupation and military actions. These higher education institutions are pivotal for the intellectual and professional development of the youth, yet they operate under severe constraints. The damage to infrastructure, limited access to resources, restrictions on movement, and the psychological impact on students and faculty alike pose significant hurdles. Addressing these issues is urgent to prevent further educational stagnation and to ensure that universities can contribute effectively to the socio-economic and cultural rebuilding of Gaza. An innovative approach is essential to not only restore but also transform these institutions into hubs of resilience, innovation, and excellence, capable of fostering a new generation of leaders and professionals.</w:t>
      </w:r>
    </w:p>
    <w:p w14:paraId="2F3D5434" w14:textId="77777777" w:rsidR="009962D6" w:rsidRPr="009962D6" w:rsidRDefault="009962D6" w:rsidP="009962D6">
      <w:pPr>
        <w:spacing w:line="256" w:lineRule="auto"/>
        <w:rPr>
          <w:rFonts w:ascii="Abadi" w:eastAsia="Aptos" w:hAnsi="Abadi" w:cs="Times New Roman"/>
          <w:sz w:val="28"/>
          <w:szCs w:val="28"/>
        </w:rPr>
      </w:pPr>
    </w:p>
    <w:p w14:paraId="5ED4194B"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Trends Overview:</w:t>
      </w:r>
    </w:p>
    <w:p w14:paraId="09DB3A4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"Trends" section highlights emerging technologies and practices to improve higher education in Gaza, considering the challenges from Israel's war on Gaza.</w:t>
      </w:r>
    </w:p>
    <w:p w14:paraId="3A566139"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Digital Transformation in Higher Education:</w:t>
      </w:r>
      <w:r w:rsidRPr="009962D6">
        <w:rPr>
          <w:rFonts w:ascii="Abadi" w:eastAsia="Aptos" w:hAnsi="Abadi" w:cs="Times New Roman"/>
          <w:sz w:val="28"/>
          <w:szCs w:val="28"/>
        </w:rPr>
        <w:t xml:space="preserve"> Using online platforms and e-learning to maintain education despite physical damage.</w:t>
      </w:r>
    </w:p>
    <w:p w14:paraId="1EDC957C"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Blended Learning Models:</w:t>
      </w:r>
      <w:r w:rsidRPr="009962D6">
        <w:rPr>
          <w:rFonts w:ascii="Abadi" w:eastAsia="Aptos" w:hAnsi="Abadi" w:cs="Times New Roman"/>
          <w:sz w:val="28"/>
          <w:szCs w:val="28"/>
        </w:rPr>
        <w:t xml:space="preserve"> Combining online and in-person learning for flexibility.</w:t>
      </w:r>
    </w:p>
    <w:p w14:paraId="0F5F7E5B"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Sustainable and Green Campuses:</w:t>
      </w:r>
      <w:r w:rsidRPr="009962D6">
        <w:rPr>
          <w:rFonts w:ascii="Abadi" w:eastAsia="Aptos" w:hAnsi="Abadi" w:cs="Times New Roman"/>
          <w:sz w:val="28"/>
          <w:szCs w:val="28"/>
        </w:rPr>
        <w:t xml:space="preserve"> Implementing renewable energy and eco-friendly buildings.</w:t>
      </w:r>
    </w:p>
    <w:p w14:paraId="5D7F2766"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Entrepreneurship and Innovation Hubs:</w:t>
      </w:r>
      <w:r w:rsidRPr="009962D6">
        <w:rPr>
          <w:rFonts w:ascii="Abadi" w:eastAsia="Aptos" w:hAnsi="Abadi" w:cs="Times New Roman"/>
          <w:sz w:val="28"/>
          <w:szCs w:val="28"/>
        </w:rPr>
        <w:t xml:space="preserve"> Supporting startups and economic growth through innovation </w:t>
      </w:r>
      <w:proofErr w:type="spellStart"/>
      <w:r w:rsidRPr="009962D6">
        <w:rPr>
          <w:rFonts w:ascii="Abadi" w:eastAsia="Aptos" w:hAnsi="Abadi" w:cs="Times New Roman"/>
          <w:sz w:val="28"/>
          <w:szCs w:val="28"/>
        </w:rPr>
        <w:t>centers</w:t>
      </w:r>
      <w:proofErr w:type="spellEnd"/>
      <w:r w:rsidRPr="009962D6">
        <w:rPr>
          <w:rFonts w:ascii="Abadi" w:eastAsia="Aptos" w:hAnsi="Abadi" w:cs="Times New Roman"/>
          <w:sz w:val="28"/>
          <w:szCs w:val="28"/>
        </w:rPr>
        <w:t>.</w:t>
      </w:r>
    </w:p>
    <w:p w14:paraId="721752B0"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Focus on Mental Health and Wellbeing:</w:t>
      </w:r>
      <w:r w:rsidRPr="009962D6">
        <w:rPr>
          <w:rFonts w:ascii="Abadi" w:eastAsia="Aptos" w:hAnsi="Abadi" w:cs="Times New Roman"/>
          <w:sz w:val="28"/>
          <w:szCs w:val="28"/>
        </w:rPr>
        <w:t xml:space="preserve"> Providing mental health support for students and staff.</w:t>
      </w:r>
    </w:p>
    <w:p w14:paraId="03CC1397"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International Collaborations and Exchange Programs:</w:t>
      </w:r>
      <w:r w:rsidRPr="009962D6">
        <w:rPr>
          <w:rFonts w:ascii="Abadi" w:eastAsia="Aptos" w:hAnsi="Abadi" w:cs="Times New Roman"/>
          <w:sz w:val="28"/>
          <w:szCs w:val="28"/>
        </w:rPr>
        <w:t xml:space="preserve"> Partnering globally to enhance education and opportunities.</w:t>
      </w:r>
    </w:p>
    <w:p w14:paraId="47183FD4"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Technological Integration in Curriculum:</w:t>
      </w:r>
      <w:r w:rsidRPr="009962D6">
        <w:rPr>
          <w:rFonts w:ascii="Abadi" w:eastAsia="Aptos" w:hAnsi="Abadi" w:cs="Times New Roman"/>
          <w:sz w:val="28"/>
          <w:szCs w:val="28"/>
        </w:rPr>
        <w:t xml:space="preserve"> Adding AI, data analytics, and cybersecurity courses.</w:t>
      </w:r>
    </w:p>
    <w:p w14:paraId="085575CB"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Community Engagement and Social Responsibility:</w:t>
      </w:r>
      <w:r w:rsidRPr="009962D6">
        <w:rPr>
          <w:rFonts w:ascii="Abadi" w:eastAsia="Aptos" w:hAnsi="Abadi" w:cs="Times New Roman"/>
          <w:sz w:val="28"/>
          <w:szCs w:val="28"/>
        </w:rPr>
        <w:t xml:space="preserve"> Involving students in community service and local projects.</w:t>
      </w:r>
    </w:p>
    <w:p w14:paraId="5194B50D"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Personalized and Adaptive Learning:</w:t>
      </w:r>
      <w:r w:rsidRPr="009962D6">
        <w:rPr>
          <w:rFonts w:ascii="Abadi" w:eastAsia="Aptos" w:hAnsi="Abadi" w:cs="Times New Roman"/>
          <w:sz w:val="28"/>
          <w:szCs w:val="28"/>
        </w:rPr>
        <w:t xml:space="preserve"> Using technology to tailor education to individual needs.</w:t>
      </w:r>
    </w:p>
    <w:p w14:paraId="50F2986D" w14:textId="77777777" w:rsidR="009962D6" w:rsidRPr="009962D6" w:rsidRDefault="009962D6" w:rsidP="00F6195A">
      <w:pPr>
        <w:numPr>
          <w:ilvl w:val="0"/>
          <w:numId w:val="1"/>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Lifelong Learning and Continuous Education:</w:t>
      </w:r>
      <w:r w:rsidRPr="009962D6">
        <w:rPr>
          <w:rFonts w:ascii="Abadi" w:eastAsia="Aptos" w:hAnsi="Abadi" w:cs="Times New Roman"/>
          <w:sz w:val="28"/>
          <w:szCs w:val="28"/>
        </w:rPr>
        <w:t xml:space="preserve"> Offering flexible ongoing education and professional development programs.</w:t>
      </w:r>
    </w:p>
    <w:p w14:paraId="05CE6C3C" w14:textId="77777777" w:rsidR="009962D6" w:rsidRPr="009962D6" w:rsidRDefault="009962D6" w:rsidP="009962D6">
      <w:pPr>
        <w:spacing w:line="256" w:lineRule="auto"/>
        <w:rPr>
          <w:rFonts w:ascii="Abadi" w:eastAsia="Aptos" w:hAnsi="Abadi" w:cs="Times New Roman"/>
          <w:sz w:val="28"/>
          <w:szCs w:val="28"/>
        </w:rPr>
      </w:pPr>
    </w:p>
    <w:p w14:paraId="5B1AFD15"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Challenges Overview:</w:t>
      </w:r>
    </w:p>
    <w:p w14:paraId="356BECD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"Challenges" section identifies significant obstacles in the development and management of universities in Gaza, highlighting the impact of Israel's war on Gaza.</w:t>
      </w:r>
    </w:p>
    <w:p w14:paraId="0868CDC5"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Infrastructure Damage:</w:t>
      </w:r>
      <w:r w:rsidRPr="009962D6">
        <w:rPr>
          <w:rFonts w:ascii="Abadi" w:eastAsia="Aptos" w:hAnsi="Abadi" w:cs="Times New Roman"/>
          <w:sz w:val="28"/>
          <w:szCs w:val="28"/>
        </w:rPr>
        <w:t xml:space="preserve"> Extensive damage to university buildings disrupts academic activities, necessitating urgent reconstruction and repair.</w:t>
      </w:r>
    </w:p>
    <w:p w14:paraId="37AAA8C0"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Restricted Access to Resources:</w:t>
      </w:r>
      <w:r w:rsidRPr="009962D6">
        <w:rPr>
          <w:rFonts w:ascii="Abadi" w:eastAsia="Aptos" w:hAnsi="Abadi" w:cs="Times New Roman"/>
          <w:sz w:val="28"/>
          <w:szCs w:val="28"/>
        </w:rPr>
        <w:t xml:space="preserve"> The blockade limits access to educational materials and technological equipment, hindering modern education.</w:t>
      </w:r>
    </w:p>
    <w:p w14:paraId="2918B1B5"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Psychological Impact on Students and Staff:</w:t>
      </w:r>
      <w:r w:rsidRPr="009962D6">
        <w:rPr>
          <w:rFonts w:ascii="Abadi" w:eastAsia="Aptos" w:hAnsi="Abadi" w:cs="Times New Roman"/>
          <w:sz w:val="28"/>
          <w:szCs w:val="28"/>
        </w:rPr>
        <w:t xml:space="preserve"> Continuous military actions cause severe stress and trauma, affecting academic performance and well-being.</w:t>
      </w:r>
    </w:p>
    <w:p w14:paraId="33662C12"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Economic Hardship:</w:t>
      </w:r>
      <w:r w:rsidRPr="009962D6">
        <w:rPr>
          <w:rFonts w:ascii="Abadi" w:eastAsia="Aptos" w:hAnsi="Abadi" w:cs="Times New Roman"/>
          <w:sz w:val="28"/>
          <w:szCs w:val="28"/>
        </w:rPr>
        <w:t xml:space="preserve"> Financial constraints impact funding for education, faculty salaries, and student scholarships, compromising educational quality.</w:t>
      </w:r>
    </w:p>
    <w:p w14:paraId="71B574AB"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Academic Isolation:</w:t>
      </w:r>
      <w:r w:rsidRPr="009962D6">
        <w:rPr>
          <w:rFonts w:ascii="Abadi" w:eastAsia="Aptos" w:hAnsi="Abadi" w:cs="Times New Roman"/>
          <w:sz w:val="28"/>
          <w:szCs w:val="28"/>
        </w:rPr>
        <w:t xml:space="preserve"> Restrictions on movement limit international collaboration and exposure to global academic environments.</w:t>
      </w:r>
    </w:p>
    <w:p w14:paraId="5949C4EC"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Limited Technological Infrastructure:</w:t>
      </w:r>
      <w:r w:rsidRPr="009962D6">
        <w:rPr>
          <w:rFonts w:ascii="Abadi" w:eastAsia="Aptos" w:hAnsi="Abadi" w:cs="Times New Roman"/>
          <w:sz w:val="28"/>
          <w:szCs w:val="28"/>
        </w:rPr>
        <w:t xml:space="preserve"> Outdated or inadequate technology hampers online learning and research capabilities.</w:t>
      </w:r>
    </w:p>
    <w:p w14:paraId="7E1474DC"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Brain Drain:</w:t>
      </w:r>
      <w:r w:rsidRPr="009962D6">
        <w:rPr>
          <w:rFonts w:ascii="Abadi" w:eastAsia="Aptos" w:hAnsi="Abadi" w:cs="Times New Roman"/>
          <w:sz w:val="28"/>
          <w:szCs w:val="28"/>
        </w:rPr>
        <w:t xml:space="preserve"> Educated individuals leaving Gaza for better opportunities deprive universities of skilled faculty and researchers.</w:t>
      </w:r>
    </w:p>
    <w:p w14:paraId="71D42809"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Administrative and Governance Challenges:</w:t>
      </w:r>
      <w:r w:rsidRPr="009962D6">
        <w:rPr>
          <w:rFonts w:ascii="Abadi" w:eastAsia="Aptos" w:hAnsi="Abadi" w:cs="Times New Roman"/>
          <w:sz w:val="28"/>
          <w:szCs w:val="28"/>
        </w:rPr>
        <w:t xml:space="preserve"> Bureaucratic obstacles and political instability hinder effective university management and policy implementation.</w:t>
      </w:r>
    </w:p>
    <w:p w14:paraId="7310D4E2"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Funding and Investment Shortfalls:</w:t>
      </w:r>
      <w:r w:rsidRPr="009962D6">
        <w:rPr>
          <w:rFonts w:ascii="Abadi" w:eastAsia="Aptos" w:hAnsi="Abadi" w:cs="Times New Roman"/>
          <w:sz w:val="28"/>
          <w:szCs w:val="28"/>
        </w:rPr>
        <w:t xml:space="preserve"> Chronic underfunding limits the expansion of academic programs and infrastructure development.</w:t>
      </w:r>
    </w:p>
    <w:p w14:paraId="67C3C66E" w14:textId="77777777" w:rsidR="009962D6" w:rsidRPr="009962D6" w:rsidRDefault="009962D6" w:rsidP="00F6195A">
      <w:pPr>
        <w:numPr>
          <w:ilvl w:val="0"/>
          <w:numId w:val="2"/>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Academic Freedom and Autonomy:</w:t>
      </w:r>
      <w:r w:rsidRPr="009962D6">
        <w:rPr>
          <w:rFonts w:ascii="Abadi" w:eastAsia="Aptos" w:hAnsi="Abadi" w:cs="Times New Roman"/>
          <w:sz w:val="28"/>
          <w:szCs w:val="28"/>
        </w:rPr>
        <w:t xml:space="preserve"> Political pressures and external control compromise intellectual freedom and critical thinking in universities.</w:t>
      </w:r>
    </w:p>
    <w:p w14:paraId="5CA04C31" w14:textId="77777777" w:rsidR="009962D6" w:rsidRPr="009962D6" w:rsidRDefault="009962D6" w:rsidP="009962D6">
      <w:pPr>
        <w:spacing w:line="256" w:lineRule="auto"/>
        <w:rPr>
          <w:rFonts w:ascii="Abadi" w:eastAsia="Aptos" w:hAnsi="Abadi" w:cs="Times New Roman"/>
          <w:sz w:val="28"/>
          <w:szCs w:val="28"/>
        </w:rPr>
      </w:pPr>
    </w:p>
    <w:p w14:paraId="0C97D2AA"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Risks Overview:</w:t>
      </w:r>
    </w:p>
    <w:p w14:paraId="3779759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"Risks" section outlines potential threats and vulnerabilities that could impede the successful development and management of universities in Gaza, considering the impact of Israel's war on Gaza.</w:t>
      </w:r>
    </w:p>
    <w:p w14:paraId="49A0CD50"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Continued Infrastructure Destruction:</w:t>
      </w:r>
      <w:r w:rsidRPr="009962D6">
        <w:rPr>
          <w:rFonts w:ascii="Abadi" w:eastAsia="Aptos" w:hAnsi="Abadi" w:cs="Times New Roman"/>
          <w:sz w:val="28"/>
          <w:szCs w:val="28"/>
        </w:rPr>
        <w:t xml:space="preserve"> Ongoing military actions risk further damage to university buildings, disrupting academic activities and requiring constant rebuilding.</w:t>
      </w:r>
    </w:p>
    <w:p w14:paraId="38F15D64"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lastRenderedPageBreak/>
        <w:t>Economic Instability:</w:t>
      </w:r>
      <w:r w:rsidRPr="009962D6">
        <w:rPr>
          <w:rFonts w:ascii="Abadi" w:eastAsia="Aptos" w:hAnsi="Abadi" w:cs="Times New Roman"/>
          <w:sz w:val="28"/>
          <w:szCs w:val="28"/>
        </w:rPr>
        <w:t xml:space="preserve"> Economic hardships affect university funding, faculty salaries, and student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compromising educational quality.</w:t>
      </w:r>
    </w:p>
    <w:p w14:paraId="1E988B50"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Restricted Mobility and Academic Isolation:</w:t>
      </w:r>
      <w:r w:rsidRPr="009962D6">
        <w:rPr>
          <w:rFonts w:ascii="Abadi" w:eastAsia="Aptos" w:hAnsi="Abadi" w:cs="Times New Roman"/>
          <w:sz w:val="28"/>
          <w:szCs w:val="28"/>
        </w:rPr>
        <w:t xml:space="preserve"> Blockades limit international academic collaborations, hindering knowledge exchange and innovation.</w:t>
      </w:r>
    </w:p>
    <w:p w14:paraId="5D254890"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Psychological and Emotional Trauma:</w:t>
      </w:r>
      <w:r w:rsidRPr="009962D6">
        <w:rPr>
          <w:rFonts w:ascii="Abadi" w:eastAsia="Aptos" w:hAnsi="Abadi" w:cs="Times New Roman"/>
          <w:sz w:val="28"/>
          <w:szCs w:val="28"/>
        </w:rPr>
        <w:t xml:space="preserve"> Continuous military actions cause long-term mental health issues, affecting academic performance and well-being.</w:t>
      </w:r>
    </w:p>
    <w:p w14:paraId="7A5DA79B"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Academic Freedom and Autonomy:</w:t>
      </w:r>
      <w:r w:rsidRPr="009962D6">
        <w:rPr>
          <w:rFonts w:ascii="Abadi" w:eastAsia="Aptos" w:hAnsi="Abadi" w:cs="Times New Roman"/>
          <w:sz w:val="28"/>
          <w:szCs w:val="28"/>
        </w:rPr>
        <w:t xml:space="preserve"> Political pressures and censorship stifle intellectual freedom and critical thinking.</w:t>
      </w:r>
    </w:p>
    <w:p w14:paraId="75F3E9B4"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Brain Drain:</w:t>
      </w:r>
      <w:r w:rsidRPr="009962D6">
        <w:rPr>
          <w:rFonts w:ascii="Abadi" w:eastAsia="Aptos" w:hAnsi="Abadi" w:cs="Times New Roman"/>
          <w:sz w:val="28"/>
          <w:szCs w:val="28"/>
        </w:rPr>
        <w:t xml:space="preserve"> Educated individuals leaving Gaza for better opportunities deprive universities of skilled faculty and researchers.</w:t>
      </w:r>
    </w:p>
    <w:p w14:paraId="29599D19"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Limited Technological Infrastructure:</w:t>
      </w:r>
      <w:r w:rsidRPr="009962D6">
        <w:rPr>
          <w:rFonts w:ascii="Abadi" w:eastAsia="Aptos" w:hAnsi="Abadi" w:cs="Times New Roman"/>
          <w:sz w:val="28"/>
          <w:szCs w:val="28"/>
        </w:rPr>
        <w:t xml:space="preserve"> Outdated technology hampers online learning, research capabilities, and administrative efficiency.</w:t>
      </w:r>
    </w:p>
    <w:p w14:paraId="6DEC818D"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Administrative and Governance Challenges:</w:t>
      </w:r>
      <w:r w:rsidRPr="009962D6">
        <w:rPr>
          <w:rFonts w:ascii="Abadi" w:eastAsia="Aptos" w:hAnsi="Abadi" w:cs="Times New Roman"/>
          <w:sz w:val="28"/>
          <w:szCs w:val="28"/>
        </w:rPr>
        <w:t xml:space="preserve"> Bureaucratic obstacles and political instability hinder effective university management.</w:t>
      </w:r>
    </w:p>
    <w:p w14:paraId="2532E447"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Funding and Investment Shortfalls:</w:t>
      </w:r>
      <w:r w:rsidRPr="009962D6">
        <w:rPr>
          <w:rFonts w:ascii="Abadi" w:eastAsia="Aptos" w:hAnsi="Abadi" w:cs="Times New Roman"/>
          <w:sz w:val="28"/>
          <w:szCs w:val="28"/>
        </w:rPr>
        <w:t xml:space="preserve"> Chronic underfunding limits the expansion of academic programs and infrastructure development.</w:t>
      </w:r>
    </w:p>
    <w:p w14:paraId="2C6C3A8E" w14:textId="77777777" w:rsidR="009962D6" w:rsidRPr="009962D6" w:rsidRDefault="009962D6" w:rsidP="00F6195A">
      <w:pPr>
        <w:numPr>
          <w:ilvl w:val="0"/>
          <w:numId w:val="3"/>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Future Uncertainty:</w:t>
      </w:r>
      <w:r w:rsidRPr="009962D6">
        <w:rPr>
          <w:rFonts w:ascii="Abadi" w:eastAsia="Aptos" w:hAnsi="Abadi" w:cs="Times New Roman"/>
          <w:sz w:val="28"/>
          <w:szCs w:val="28"/>
        </w:rPr>
        <w:t xml:space="preserve"> Unpredictable political and security situations disrupt academic planning and investment.</w:t>
      </w:r>
    </w:p>
    <w:p w14:paraId="4F0F2D5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br/>
      </w:r>
    </w:p>
    <w:p w14:paraId="144BD8BF"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Opportunities Overview:</w:t>
      </w:r>
    </w:p>
    <w:p w14:paraId="3CC6E55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"Opportunities" section outlines strategic initiatives leveraging innovative solutions for transformative improvements in Gaza's higher education system.</w:t>
      </w:r>
    </w:p>
    <w:p w14:paraId="3558044E" w14:textId="77777777" w:rsidR="009962D6" w:rsidRPr="009962D6" w:rsidRDefault="009962D6" w:rsidP="009962D6">
      <w:pPr>
        <w:spacing w:line="256" w:lineRule="auto"/>
        <w:rPr>
          <w:rFonts w:ascii="Abadi" w:eastAsia="Aptos" w:hAnsi="Abadi" w:cs="Times New Roman"/>
          <w:b/>
          <w:bCs/>
          <w:sz w:val="28"/>
          <w:szCs w:val="28"/>
        </w:rPr>
      </w:pPr>
    </w:p>
    <w:p w14:paraId="0CAA00CD"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Virtual Exchange Programs:</w:t>
      </w:r>
      <w:r w:rsidRPr="009962D6">
        <w:rPr>
          <w:rFonts w:ascii="Abadi" w:eastAsia="Aptos" w:hAnsi="Abadi" w:cs="Times New Roman"/>
          <w:sz w:val="28"/>
          <w:szCs w:val="28"/>
        </w:rPr>
        <w:t xml:space="preserve"> Connecting Gaza students and faculty with international peers through online platforms to bypass travel restrictions.</w:t>
      </w:r>
    </w:p>
    <w:p w14:paraId="70ED717E"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E-Learning and Digital Degrees:</w:t>
      </w:r>
      <w:r w:rsidRPr="009962D6">
        <w:rPr>
          <w:rFonts w:ascii="Abadi" w:eastAsia="Aptos" w:hAnsi="Abadi" w:cs="Times New Roman"/>
          <w:sz w:val="28"/>
          <w:szCs w:val="28"/>
        </w:rPr>
        <w:t xml:space="preserve"> Providing continuous education via comprehensive online systems, ensuring flexibility and academic continuity.</w:t>
      </w:r>
    </w:p>
    <w:p w14:paraId="6027D161"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Solar-Powered Campuses:</w:t>
      </w:r>
      <w:r w:rsidRPr="009962D6">
        <w:rPr>
          <w:rFonts w:ascii="Abadi" w:eastAsia="Aptos" w:hAnsi="Abadi" w:cs="Times New Roman"/>
          <w:sz w:val="28"/>
          <w:szCs w:val="28"/>
        </w:rPr>
        <w:t xml:space="preserve"> Implementing solar energy solutions to ensure uninterrupted academic activities and reduce operational costs.</w:t>
      </w:r>
    </w:p>
    <w:p w14:paraId="72985193"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 xml:space="preserve">Innovation and Entrepreneurship </w:t>
      </w:r>
      <w:proofErr w:type="spellStart"/>
      <w:r w:rsidRPr="009962D6">
        <w:rPr>
          <w:rFonts w:ascii="Abadi" w:eastAsia="Aptos" w:hAnsi="Abadi" w:cs="Times New Roman"/>
          <w:b/>
          <w:bCs/>
          <w:sz w:val="28"/>
          <w:szCs w:val="28"/>
        </w:rPr>
        <w:t>Centers</w:t>
      </w:r>
      <w:proofErr w:type="spellEnd"/>
      <w:r w:rsidRPr="009962D6">
        <w:rPr>
          <w:rFonts w:ascii="Abadi" w:eastAsia="Aptos" w:hAnsi="Abadi" w:cs="Times New Roman"/>
          <w:b/>
          <w:bCs/>
          <w:sz w:val="28"/>
          <w:szCs w:val="28"/>
        </w:rPr>
        <w:t>:</w:t>
      </w:r>
      <w:r w:rsidRPr="009962D6">
        <w:rPr>
          <w:rFonts w:ascii="Abadi" w:eastAsia="Aptos" w:hAnsi="Abadi" w:cs="Times New Roman"/>
          <w:sz w:val="28"/>
          <w:szCs w:val="28"/>
        </w:rPr>
        <w:t xml:space="preserve"> Establishing </w:t>
      </w:r>
      <w:proofErr w:type="spellStart"/>
      <w:r w:rsidRPr="009962D6">
        <w:rPr>
          <w:rFonts w:ascii="Abadi" w:eastAsia="Aptos" w:hAnsi="Abadi" w:cs="Times New Roman"/>
          <w:sz w:val="28"/>
          <w:szCs w:val="28"/>
        </w:rPr>
        <w:t>centers</w:t>
      </w:r>
      <w:proofErr w:type="spellEnd"/>
      <w:r w:rsidRPr="009962D6">
        <w:rPr>
          <w:rFonts w:ascii="Abadi" w:eastAsia="Aptos" w:hAnsi="Abadi" w:cs="Times New Roman"/>
          <w:sz w:val="28"/>
          <w:szCs w:val="28"/>
        </w:rPr>
        <w:t xml:space="preserve"> to support startups and stimulate economic development.</w:t>
      </w:r>
    </w:p>
    <w:p w14:paraId="587E5E5A"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Telemedicine Education Programs:</w:t>
      </w:r>
      <w:r w:rsidRPr="009962D6">
        <w:rPr>
          <w:rFonts w:ascii="Abadi" w:eastAsia="Aptos" w:hAnsi="Abadi" w:cs="Times New Roman"/>
          <w:sz w:val="28"/>
          <w:szCs w:val="28"/>
        </w:rPr>
        <w:t xml:space="preserve"> Equipping students with skills for remote healthcare services to address local medical needs.</w:t>
      </w:r>
    </w:p>
    <w:p w14:paraId="02F6768B"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lastRenderedPageBreak/>
        <w:t>Mental Health Support Programs:</w:t>
      </w:r>
      <w:r w:rsidRPr="009962D6">
        <w:rPr>
          <w:rFonts w:ascii="Abadi" w:eastAsia="Aptos" w:hAnsi="Abadi" w:cs="Times New Roman"/>
          <w:sz w:val="28"/>
          <w:szCs w:val="28"/>
        </w:rPr>
        <w:t xml:space="preserve"> Developing tailored mental health resources to support the well-being of students and faculty.</w:t>
      </w:r>
    </w:p>
    <w:p w14:paraId="442E6FCA"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Blended Learning Programs:</w:t>
      </w:r>
      <w:r w:rsidRPr="009962D6">
        <w:rPr>
          <w:rFonts w:ascii="Abadi" w:eastAsia="Aptos" w:hAnsi="Abadi" w:cs="Times New Roman"/>
          <w:sz w:val="28"/>
          <w:szCs w:val="28"/>
        </w:rPr>
        <w:t xml:space="preserve"> Combining online and face-to-face education to provide flexibility amid infrastructural challenges.</w:t>
      </w:r>
    </w:p>
    <w:p w14:paraId="44836231"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Community Engagement and Service Learning:</w:t>
      </w:r>
      <w:r w:rsidRPr="009962D6">
        <w:rPr>
          <w:rFonts w:ascii="Abadi" w:eastAsia="Aptos" w:hAnsi="Abadi" w:cs="Times New Roman"/>
          <w:sz w:val="28"/>
          <w:szCs w:val="28"/>
        </w:rPr>
        <w:t xml:space="preserve"> Involving students in local development projects to foster responsibility and solidarity.</w:t>
      </w:r>
    </w:p>
    <w:p w14:paraId="7F5AB90E" w14:textId="77777777" w:rsidR="009962D6" w:rsidRPr="009962D6" w:rsidRDefault="009962D6" w:rsidP="00F6195A">
      <w:pPr>
        <w:numPr>
          <w:ilvl w:val="0"/>
          <w:numId w:val="4"/>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Collaborative Research Initiatives:</w:t>
      </w:r>
      <w:r w:rsidRPr="009962D6">
        <w:rPr>
          <w:rFonts w:ascii="Abadi" w:eastAsia="Aptos" w:hAnsi="Abadi" w:cs="Times New Roman"/>
          <w:sz w:val="28"/>
          <w:szCs w:val="28"/>
        </w:rPr>
        <w:t xml:space="preserve"> Partnering with international institutions to enhance research capabilities and solve local and global issues.</w:t>
      </w:r>
    </w:p>
    <w:p w14:paraId="567A4452"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Digital Literacy and Coding Bootcamps:</w:t>
      </w:r>
      <w:r w:rsidRPr="009962D6">
        <w:rPr>
          <w:rFonts w:ascii="Abadi" w:eastAsia="Aptos" w:hAnsi="Abadi" w:cs="Times New Roman"/>
          <w:sz w:val="28"/>
          <w:szCs w:val="28"/>
        </w:rPr>
        <w:t xml:space="preserve"> Offering programs to develop essential digital skills for the modern workforce.</w:t>
      </w:r>
    </w:p>
    <w:p w14:paraId="2B9BEFE8"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Cultural and Heritage Studies:</w:t>
      </w:r>
      <w:r w:rsidRPr="009962D6">
        <w:rPr>
          <w:rFonts w:ascii="Abadi" w:eastAsia="Aptos" w:hAnsi="Abadi" w:cs="Times New Roman"/>
          <w:sz w:val="28"/>
          <w:szCs w:val="28"/>
        </w:rPr>
        <w:t xml:space="preserve"> Preserving Gaza’s rich history through focused academic programs.</w:t>
      </w:r>
    </w:p>
    <w:p w14:paraId="184F6343"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Environmental Sustainability Programs:</w:t>
      </w:r>
      <w:r w:rsidRPr="009962D6">
        <w:rPr>
          <w:rFonts w:ascii="Abadi" w:eastAsia="Aptos" w:hAnsi="Abadi" w:cs="Times New Roman"/>
          <w:sz w:val="28"/>
          <w:szCs w:val="28"/>
        </w:rPr>
        <w:t xml:space="preserve"> Promoting sustainable practices and addressing local environmental challenges.</w:t>
      </w:r>
    </w:p>
    <w:p w14:paraId="389FBBDC"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Global Health Initiatives:</w:t>
      </w:r>
      <w:r w:rsidRPr="009962D6">
        <w:rPr>
          <w:rFonts w:ascii="Abadi" w:eastAsia="Aptos" w:hAnsi="Abadi" w:cs="Times New Roman"/>
          <w:sz w:val="28"/>
          <w:szCs w:val="28"/>
        </w:rPr>
        <w:t xml:space="preserve"> Enhancing healthcare education through international collaborations.</w:t>
      </w:r>
    </w:p>
    <w:p w14:paraId="62F6BB70"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Remote Internship Programs:</w:t>
      </w:r>
      <w:r w:rsidRPr="009962D6">
        <w:rPr>
          <w:rFonts w:ascii="Abadi" w:eastAsia="Aptos" w:hAnsi="Abadi" w:cs="Times New Roman"/>
          <w:sz w:val="28"/>
          <w:szCs w:val="28"/>
        </w:rPr>
        <w:t xml:space="preserve"> Providing practical work experience via global remote internships.</w:t>
      </w:r>
    </w:p>
    <w:p w14:paraId="2E81B3B2"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Science and Technology Parks:</w:t>
      </w:r>
      <w:r w:rsidRPr="009962D6">
        <w:rPr>
          <w:rFonts w:ascii="Abadi" w:eastAsia="Aptos" w:hAnsi="Abadi" w:cs="Times New Roman"/>
          <w:sz w:val="28"/>
          <w:szCs w:val="28"/>
        </w:rPr>
        <w:t xml:space="preserve"> Creating hubs for innovation and research to attract investment and foster collaboration.</w:t>
      </w:r>
    </w:p>
    <w:p w14:paraId="40D77EBE"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Agricultural Education Programs:</w:t>
      </w:r>
      <w:r w:rsidRPr="009962D6">
        <w:rPr>
          <w:rFonts w:ascii="Abadi" w:eastAsia="Aptos" w:hAnsi="Abadi" w:cs="Times New Roman"/>
          <w:sz w:val="28"/>
          <w:szCs w:val="28"/>
        </w:rPr>
        <w:t xml:space="preserve"> Promoting sustainable farming practices and food security.</w:t>
      </w:r>
    </w:p>
    <w:p w14:paraId="26261904"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Women in STEM Initiatives:</w:t>
      </w:r>
      <w:r w:rsidRPr="009962D6">
        <w:rPr>
          <w:rFonts w:ascii="Abadi" w:eastAsia="Aptos" w:hAnsi="Abadi" w:cs="Times New Roman"/>
          <w:sz w:val="28"/>
          <w:szCs w:val="28"/>
        </w:rPr>
        <w:t xml:space="preserve"> Encouraging female participation in STEM fields through mentorship and scholarships.</w:t>
      </w:r>
    </w:p>
    <w:p w14:paraId="1E9A67B3"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Online Professional Development Courses:</w:t>
      </w:r>
      <w:r w:rsidRPr="009962D6">
        <w:rPr>
          <w:rFonts w:ascii="Abadi" w:eastAsia="Aptos" w:hAnsi="Abadi" w:cs="Times New Roman"/>
          <w:sz w:val="28"/>
          <w:szCs w:val="28"/>
        </w:rPr>
        <w:t xml:space="preserve"> Enhancing faculty and staff skills through continuous education.</w:t>
      </w:r>
    </w:p>
    <w:p w14:paraId="24890F2D"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Digital Arts and Media Programs:</w:t>
      </w:r>
      <w:r w:rsidRPr="009962D6">
        <w:rPr>
          <w:rFonts w:ascii="Abadi" w:eastAsia="Aptos" w:hAnsi="Abadi" w:cs="Times New Roman"/>
          <w:sz w:val="28"/>
          <w:szCs w:val="28"/>
        </w:rPr>
        <w:t xml:space="preserve"> Fostering creativity and providing career opportunities in digital arts.</w:t>
      </w:r>
    </w:p>
    <w:p w14:paraId="39180053" w14:textId="77777777" w:rsidR="009962D6" w:rsidRPr="009962D6" w:rsidRDefault="009962D6" w:rsidP="00F6195A">
      <w:pPr>
        <w:numPr>
          <w:ilvl w:val="0"/>
          <w:numId w:val="5"/>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Cybersecurity Training Programs:</w:t>
      </w:r>
      <w:r w:rsidRPr="009962D6">
        <w:rPr>
          <w:rFonts w:ascii="Abadi" w:eastAsia="Aptos" w:hAnsi="Abadi" w:cs="Times New Roman"/>
          <w:sz w:val="28"/>
          <w:szCs w:val="28"/>
        </w:rPr>
        <w:t xml:space="preserve"> Equipping students with skills to protect digital infrastructure and combat cyber threats.</w:t>
      </w:r>
    </w:p>
    <w:p w14:paraId="68D134DC" w14:textId="77777777" w:rsidR="009962D6" w:rsidRPr="009962D6" w:rsidRDefault="009962D6" w:rsidP="009962D6">
      <w:pPr>
        <w:spacing w:line="256" w:lineRule="auto"/>
        <w:rPr>
          <w:rFonts w:ascii="Abadi" w:eastAsia="Aptos" w:hAnsi="Abadi" w:cs="Times New Roman"/>
          <w:sz w:val="28"/>
          <w:szCs w:val="28"/>
        </w:rPr>
      </w:pPr>
    </w:p>
    <w:p w14:paraId="3CE5CB6A" w14:textId="77777777" w:rsidR="009962D6" w:rsidRPr="009962D6" w:rsidRDefault="009962D6" w:rsidP="009962D6">
      <w:pPr>
        <w:spacing w:line="256" w:lineRule="auto"/>
        <w:rPr>
          <w:rFonts w:ascii="Abadi" w:eastAsia="Aptos" w:hAnsi="Abadi" w:cs="Times New Roman"/>
          <w:sz w:val="28"/>
          <w:szCs w:val="28"/>
        </w:rPr>
      </w:pPr>
    </w:p>
    <w:p w14:paraId="56B98623"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Recommendations Overview:</w:t>
      </w:r>
    </w:p>
    <w:p w14:paraId="265BC46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"Recommendations" section details actionable steps and strategic initiatives to improve the higher education system in Gaza amidst the challenges posed by Israel's war on Gaza.</w:t>
      </w:r>
    </w:p>
    <w:p w14:paraId="2989AB03"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Establish Resilient Digital Infrastructure:</w:t>
      </w:r>
      <w:r w:rsidRPr="009962D6">
        <w:rPr>
          <w:rFonts w:ascii="Abadi" w:eastAsia="Aptos" w:hAnsi="Abadi" w:cs="Times New Roman"/>
          <w:sz w:val="28"/>
          <w:szCs w:val="28"/>
        </w:rPr>
        <w:t xml:space="preserve"> Invest in robust internet, cloud storage, and secure online platforms to ensure educational continuity despite physical damage.</w:t>
      </w:r>
    </w:p>
    <w:p w14:paraId="2172498A"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lastRenderedPageBreak/>
        <w:t>Expand E-Learning and Online Degree Programs:</w:t>
      </w:r>
      <w:r w:rsidRPr="009962D6">
        <w:rPr>
          <w:rFonts w:ascii="Abadi" w:eastAsia="Aptos" w:hAnsi="Abadi" w:cs="Times New Roman"/>
          <w:sz w:val="28"/>
          <w:szCs w:val="28"/>
        </w:rPr>
        <w:t xml:space="preserve"> Develop comprehensive online curricula and interactive platforms to provide accessible and flexible education.</w:t>
      </w:r>
    </w:p>
    <w:p w14:paraId="387BF67E"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Develop Comprehensive Mental Health Support Systems:</w:t>
      </w:r>
      <w:r w:rsidRPr="009962D6">
        <w:rPr>
          <w:rFonts w:ascii="Abadi" w:eastAsia="Aptos" w:hAnsi="Abadi" w:cs="Times New Roman"/>
          <w:sz w:val="28"/>
          <w:szCs w:val="28"/>
        </w:rPr>
        <w:t xml:space="preserve"> Implement online </w:t>
      </w:r>
      <w:proofErr w:type="spellStart"/>
      <w:r w:rsidRPr="009962D6">
        <w:rPr>
          <w:rFonts w:ascii="Abadi" w:eastAsia="Aptos" w:hAnsi="Abadi" w:cs="Times New Roman"/>
          <w:sz w:val="28"/>
          <w:szCs w:val="28"/>
        </w:rPr>
        <w:t>counseling</w:t>
      </w:r>
      <w:proofErr w:type="spellEnd"/>
      <w:r w:rsidRPr="009962D6">
        <w:rPr>
          <w:rFonts w:ascii="Abadi" w:eastAsia="Aptos" w:hAnsi="Abadi" w:cs="Times New Roman"/>
          <w:sz w:val="28"/>
          <w:szCs w:val="28"/>
        </w:rPr>
        <w:t>, stress management workshops, and peer support networks to address psychological impacts.</w:t>
      </w:r>
    </w:p>
    <w:p w14:paraId="06AC24EE"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Strengthen International Academic Partnerships:</w:t>
      </w:r>
      <w:r w:rsidRPr="009962D6">
        <w:rPr>
          <w:rFonts w:ascii="Abadi" w:eastAsia="Aptos" w:hAnsi="Abadi" w:cs="Times New Roman"/>
          <w:sz w:val="28"/>
          <w:szCs w:val="28"/>
        </w:rPr>
        <w:t xml:space="preserve"> Enhance collaborations with global institutions for research, exchange programs, and dual degrees.</w:t>
      </w:r>
    </w:p>
    <w:p w14:paraId="15117A2F"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Promote Entrepreneurship and Innovation:</w:t>
      </w:r>
      <w:r w:rsidRPr="009962D6">
        <w:rPr>
          <w:rFonts w:ascii="Abadi" w:eastAsia="Aptos" w:hAnsi="Abadi" w:cs="Times New Roman"/>
          <w:sz w:val="28"/>
          <w:szCs w:val="28"/>
        </w:rPr>
        <w:t xml:space="preserve"> Establish innovation hubs and incubators to support startups and stimulate economic growth.</w:t>
      </w:r>
    </w:p>
    <w:p w14:paraId="5A8907A2"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Implement Solar Energy Solutions:</w:t>
      </w:r>
      <w:r w:rsidRPr="009962D6">
        <w:rPr>
          <w:rFonts w:ascii="Abadi" w:eastAsia="Aptos" w:hAnsi="Abadi" w:cs="Times New Roman"/>
          <w:sz w:val="28"/>
          <w:szCs w:val="28"/>
        </w:rPr>
        <w:t xml:space="preserve"> Install solar panels and develop mini-grid systems to ensure energy independence and operational continuity.</w:t>
      </w:r>
    </w:p>
    <w:p w14:paraId="55F6B249"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Enhance Technological Training and Digital Literacy:</w:t>
      </w:r>
      <w:r w:rsidRPr="009962D6">
        <w:rPr>
          <w:rFonts w:ascii="Abadi" w:eastAsia="Aptos" w:hAnsi="Abadi" w:cs="Times New Roman"/>
          <w:sz w:val="28"/>
          <w:szCs w:val="28"/>
        </w:rPr>
        <w:t xml:space="preserve"> Offer courses in coding, data analysis, and digital marketing to prepare students for the modern workforce.</w:t>
      </w:r>
    </w:p>
    <w:p w14:paraId="74226B97"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Develop Community Engagement Programs:</w:t>
      </w:r>
      <w:r w:rsidRPr="009962D6">
        <w:rPr>
          <w:rFonts w:ascii="Abadi" w:eastAsia="Aptos" w:hAnsi="Abadi" w:cs="Times New Roman"/>
          <w:sz w:val="28"/>
          <w:szCs w:val="28"/>
        </w:rPr>
        <w:t xml:space="preserve"> Involve students in local development projects to foster practical skills and social responsibility.</w:t>
      </w:r>
    </w:p>
    <w:p w14:paraId="67866E39"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Expand Research on Local Challenges:</w:t>
      </w:r>
      <w:r w:rsidRPr="009962D6">
        <w:rPr>
          <w:rFonts w:ascii="Abadi" w:eastAsia="Aptos" w:hAnsi="Abadi" w:cs="Times New Roman"/>
          <w:sz w:val="28"/>
          <w:szCs w:val="28"/>
        </w:rPr>
        <w:t xml:space="preserve"> Prioritize research initiatives addressing healthcare, agriculture, water management, and renewable energy.</w:t>
      </w:r>
    </w:p>
    <w:p w14:paraId="2B3F6FFA" w14:textId="77777777" w:rsidR="009962D6" w:rsidRPr="009962D6" w:rsidRDefault="009962D6" w:rsidP="00F6195A">
      <w:pPr>
        <w:numPr>
          <w:ilvl w:val="0"/>
          <w:numId w:val="6"/>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Promote Lifelong Learning and Professional Development:</w:t>
      </w:r>
      <w:r w:rsidRPr="009962D6">
        <w:rPr>
          <w:rFonts w:ascii="Abadi" w:eastAsia="Aptos" w:hAnsi="Abadi" w:cs="Times New Roman"/>
          <w:sz w:val="28"/>
          <w:szCs w:val="28"/>
        </w:rPr>
        <w:t xml:space="preserve"> Offer flexible programs for continuous education and career advancement.</w:t>
      </w:r>
    </w:p>
    <w:p w14:paraId="3BB7998B" w14:textId="77777777" w:rsidR="009962D6" w:rsidRPr="009962D6" w:rsidRDefault="009962D6" w:rsidP="009962D6">
      <w:pPr>
        <w:spacing w:line="256" w:lineRule="auto"/>
        <w:rPr>
          <w:rFonts w:ascii="Abadi" w:eastAsia="Aptos" w:hAnsi="Abadi" w:cs="Times New Roman"/>
          <w:sz w:val="28"/>
          <w:szCs w:val="28"/>
        </w:rPr>
      </w:pPr>
    </w:p>
    <w:p w14:paraId="0D8A4D87"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Policy Changes Overview:</w:t>
      </w:r>
    </w:p>
    <w:p w14:paraId="0DCCFA5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"Policy Changes" section outlines necessary regulatory adjustments to enhance the higher education system in Gaza amidst the challenges posed by Israel's war on Gaza.</w:t>
      </w:r>
    </w:p>
    <w:p w14:paraId="0BAC2A88"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Prioritize Funding for Infrastructure Reconstruction:</w:t>
      </w:r>
      <w:r w:rsidRPr="009962D6">
        <w:rPr>
          <w:rFonts w:ascii="Abadi" w:eastAsia="Aptos" w:hAnsi="Abadi" w:cs="Times New Roman"/>
          <w:sz w:val="28"/>
          <w:szCs w:val="28"/>
        </w:rPr>
        <w:t xml:space="preserve"> Allocate resources for rebuilding and upgrading university facilities to restore quality education.</w:t>
      </w:r>
    </w:p>
    <w:p w14:paraId="66E857DB"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Implement Comprehensive Mental Health Policies:</w:t>
      </w:r>
      <w:r w:rsidRPr="009962D6">
        <w:rPr>
          <w:rFonts w:ascii="Abadi" w:eastAsia="Aptos" w:hAnsi="Abadi" w:cs="Times New Roman"/>
          <w:sz w:val="28"/>
          <w:szCs w:val="28"/>
        </w:rPr>
        <w:t xml:space="preserve"> Mandate mental health services and support programs to address the psychological impact of military actions.</w:t>
      </w:r>
    </w:p>
    <w:p w14:paraId="7A7F4C17"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Enhance Security and Safety Measures:</w:t>
      </w:r>
      <w:r w:rsidRPr="009962D6">
        <w:rPr>
          <w:rFonts w:ascii="Abadi" w:eastAsia="Aptos" w:hAnsi="Abadi" w:cs="Times New Roman"/>
          <w:sz w:val="28"/>
          <w:szCs w:val="28"/>
        </w:rPr>
        <w:t xml:space="preserve"> Develop robust security protocols and emergency response plans to ensure a safer learning environment.</w:t>
      </w:r>
    </w:p>
    <w:p w14:paraId="0096FEE7"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lastRenderedPageBreak/>
        <w:t>Facilitate International Academic Collaborations:</w:t>
      </w:r>
      <w:r w:rsidRPr="009962D6">
        <w:rPr>
          <w:rFonts w:ascii="Abadi" w:eastAsia="Aptos" w:hAnsi="Abadi" w:cs="Times New Roman"/>
          <w:sz w:val="28"/>
          <w:szCs w:val="28"/>
        </w:rPr>
        <w:t xml:space="preserve"> Simplify travel permits and fund collaborative research and virtual exchanges to overcome academic isolation.</w:t>
      </w:r>
    </w:p>
    <w:p w14:paraId="3BBD90CD"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Invest in Renewable Energy Solutions:</w:t>
      </w:r>
      <w:r w:rsidRPr="009962D6">
        <w:rPr>
          <w:rFonts w:ascii="Abadi" w:eastAsia="Aptos" w:hAnsi="Abadi" w:cs="Times New Roman"/>
          <w:sz w:val="28"/>
          <w:szCs w:val="28"/>
        </w:rPr>
        <w:t xml:space="preserve"> Support solar panel installations and mini-grid systems to ensure continuous academic activities.</w:t>
      </w:r>
    </w:p>
    <w:p w14:paraId="7268DABE"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Promote Technological Innovation and Digital Literacy:</w:t>
      </w:r>
      <w:r w:rsidRPr="009962D6">
        <w:rPr>
          <w:rFonts w:ascii="Abadi" w:eastAsia="Aptos" w:hAnsi="Abadi" w:cs="Times New Roman"/>
          <w:sz w:val="28"/>
          <w:szCs w:val="28"/>
        </w:rPr>
        <w:t xml:space="preserve"> Mandate digital skills training and establish tech hubs to prepare students for the modern workforce.</w:t>
      </w:r>
    </w:p>
    <w:p w14:paraId="3B9CA143"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Support Entrepreneurship and Economic Development:</w:t>
      </w:r>
      <w:r w:rsidRPr="009962D6">
        <w:rPr>
          <w:rFonts w:ascii="Abadi" w:eastAsia="Aptos" w:hAnsi="Abadi" w:cs="Times New Roman"/>
          <w:sz w:val="28"/>
          <w:szCs w:val="28"/>
        </w:rPr>
        <w:t xml:space="preserve"> Encourage the establishment of innovation hubs and provide funding for startup incubators and entrepreneurship training.</w:t>
      </w:r>
    </w:p>
    <w:p w14:paraId="02E35319"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Develop Inclusive and Accessible Education Policies:</w:t>
      </w:r>
      <w:r w:rsidRPr="009962D6">
        <w:rPr>
          <w:rFonts w:ascii="Abadi" w:eastAsia="Aptos" w:hAnsi="Abadi" w:cs="Times New Roman"/>
          <w:sz w:val="28"/>
          <w:szCs w:val="28"/>
        </w:rPr>
        <w:t xml:space="preserve"> Provide scholarships, financial aid, and support services to ensure equal educational opportunities for all students.</w:t>
      </w:r>
    </w:p>
    <w:p w14:paraId="65F78BB2"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Encourage Research on Local and Global Challenges:</w:t>
      </w:r>
      <w:r w:rsidRPr="009962D6">
        <w:rPr>
          <w:rFonts w:ascii="Abadi" w:eastAsia="Aptos" w:hAnsi="Abadi" w:cs="Times New Roman"/>
          <w:sz w:val="28"/>
          <w:szCs w:val="28"/>
        </w:rPr>
        <w:t xml:space="preserve"> Fund and incentivize research initiatives that address healthcare, environmental sustainability, and technology development.</w:t>
      </w:r>
    </w:p>
    <w:p w14:paraId="64B70C8C" w14:textId="77777777" w:rsidR="009962D6" w:rsidRPr="009962D6" w:rsidRDefault="009962D6" w:rsidP="00F6195A">
      <w:pPr>
        <w:numPr>
          <w:ilvl w:val="0"/>
          <w:numId w:val="7"/>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Implement Lifelong Learning and Continuous Education Programs:</w:t>
      </w:r>
      <w:r w:rsidRPr="009962D6">
        <w:rPr>
          <w:rFonts w:ascii="Abadi" w:eastAsia="Aptos" w:hAnsi="Abadi" w:cs="Times New Roman"/>
          <w:sz w:val="28"/>
          <w:szCs w:val="28"/>
        </w:rPr>
        <w:t xml:space="preserve"> Support flexible programs for continuous education and career advancement.</w:t>
      </w:r>
    </w:p>
    <w:p w14:paraId="5D694261" w14:textId="77777777" w:rsidR="009962D6" w:rsidRPr="009962D6" w:rsidRDefault="009962D6" w:rsidP="009962D6">
      <w:pPr>
        <w:spacing w:line="256" w:lineRule="auto"/>
        <w:rPr>
          <w:rFonts w:ascii="Abadi" w:eastAsia="Aptos" w:hAnsi="Abadi" w:cs="Times New Roman"/>
          <w:sz w:val="28"/>
          <w:szCs w:val="28"/>
        </w:rPr>
      </w:pPr>
    </w:p>
    <w:p w14:paraId="2A24762E"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Success Drivers Overview:</w:t>
      </w:r>
    </w:p>
    <w:p w14:paraId="53D68E9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"Success Drivers" section outlines essential factors and strategies to enhance the higher education system in Gaza amidst ongoing challenges from Israel's war on Gaza.</w:t>
      </w:r>
    </w:p>
    <w:p w14:paraId="6929F6F2"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Robust Digital Infrastructure:</w:t>
      </w:r>
      <w:r w:rsidRPr="009962D6">
        <w:rPr>
          <w:rFonts w:ascii="Abadi" w:eastAsia="Aptos" w:hAnsi="Abadi" w:cs="Times New Roman"/>
          <w:sz w:val="28"/>
          <w:szCs w:val="28"/>
        </w:rPr>
        <w:t xml:space="preserve"> Ensure high-speed internet, secure online platforms, and reliable digital communication systems.</w:t>
      </w:r>
    </w:p>
    <w:p w14:paraId="09F3A0EC"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Comprehensive Mental Health Support:</w:t>
      </w:r>
      <w:r w:rsidRPr="009962D6">
        <w:rPr>
          <w:rFonts w:ascii="Abadi" w:eastAsia="Aptos" w:hAnsi="Abadi" w:cs="Times New Roman"/>
          <w:sz w:val="28"/>
          <w:szCs w:val="28"/>
        </w:rPr>
        <w:t xml:space="preserve"> Provide mental health services, stress management workshops, and peer support networks.</w:t>
      </w:r>
    </w:p>
    <w:p w14:paraId="62712CA3"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International Academic Collaborations:</w:t>
      </w:r>
      <w:r w:rsidRPr="009962D6">
        <w:rPr>
          <w:rFonts w:ascii="Abadi" w:eastAsia="Aptos" w:hAnsi="Abadi" w:cs="Times New Roman"/>
          <w:sz w:val="28"/>
          <w:szCs w:val="28"/>
        </w:rPr>
        <w:t xml:space="preserve"> Enhance global partnerships, research collaborations, and student exchange programs.</w:t>
      </w:r>
    </w:p>
    <w:p w14:paraId="2ACA5E2E"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Entrepreneurship and Innovation Hubs:</w:t>
      </w:r>
      <w:r w:rsidRPr="009962D6">
        <w:rPr>
          <w:rFonts w:ascii="Abadi" w:eastAsia="Aptos" w:hAnsi="Abadi" w:cs="Times New Roman"/>
          <w:sz w:val="28"/>
          <w:szCs w:val="28"/>
        </w:rPr>
        <w:t xml:space="preserve"> Establish hubs to support startups and stimulate economic development.</w:t>
      </w:r>
    </w:p>
    <w:p w14:paraId="308BD2F1"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Renewable Energy Initiatives:</w:t>
      </w:r>
      <w:r w:rsidRPr="009962D6">
        <w:rPr>
          <w:rFonts w:ascii="Abadi" w:eastAsia="Aptos" w:hAnsi="Abadi" w:cs="Times New Roman"/>
          <w:sz w:val="28"/>
          <w:szCs w:val="28"/>
        </w:rPr>
        <w:t xml:space="preserve"> Invest in solar power and other renewable energy sources to ensure uninterrupted academic activities.</w:t>
      </w:r>
    </w:p>
    <w:p w14:paraId="7F284548"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Community Engagement and Service Learning:</w:t>
      </w:r>
      <w:r w:rsidRPr="009962D6">
        <w:rPr>
          <w:rFonts w:ascii="Abadi" w:eastAsia="Aptos" w:hAnsi="Abadi" w:cs="Times New Roman"/>
          <w:sz w:val="28"/>
          <w:szCs w:val="28"/>
        </w:rPr>
        <w:t xml:space="preserve"> Engage students in community service and local development projects.</w:t>
      </w:r>
    </w:p>
    <w:p w14:paraId="46F6E446"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lastRenderedPageBreak/>
        <w:t>Inclusive and Accessible Education Policies:</w:t>
      </w:r>
      <w:r w:rsidRPr="009962D6">
        <w:rPr>
          <w:rFonts w:ascii="Abadi" w:eastAsia="Aptos" w:hAnsi="Abadi" w:cs="Times New Roman"/>
          <w:sz w:val="28"/>
          <w:szCs w:val="28"/>
        </w:rPr>
        <w:t xml:space="preserve"> Implement policies to provide scholarships, financial aid, and support services for all students.</w:t>
      </w:r>
    </w:p>
    <w:p w14:paraId="08A03ADC"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Technological Innovation and Digital Literacy:</w:t>
      </w:r>
      <w:r w:rsidRPr="009962D6">
        <w:rPr>
          <w:rFonts w:ascii="Abadi" w:eastAsia="Aptos" w:hAnsi="Abadi" w:cs="Times New Roman"/>
          <w:sz w:val="28"/>
          <w:szCs w:val="28"/>
        </w:rPr>
        <w:t xml:space="preserve"> Promote digital skills training and develop tech hubs.</w:t>
      </w:r>
    </w:p>
    <w:p w14:paraId="05FEACD8"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Focused Research on Local Challenges:</w:t>
      </w:r>
      <w:r w:rsidRPr="009962D6">
        <w:rPr>
          <w:rFonts w:ascii="Abadi" w:eastAsia="Aptos" w:hAnsi="Abadi" w:cs="Times New Roman"/>
          <w:sz w:val="28"/>
          <w:szCs w:val="28"/>
        </w:rPr>
        <w:t xml:space="preserve"> Prioritize research initiatives addressing healthcare, environmental sustainability, and technology development.</w:t>
      </w:r>
    </w:p>
    <w:p w14:paraId="1639804F" w14:textId="77777777" w:rsidR="009962D6" w:rsidRPr="009962D6" w:rsidRDefault="009962D6" w:rsidP="00F6195A">
      <w:pPr>
        <w:numPr>
          <w:ilvl w:val="0"/>
          <w:numId w:val="8"/>
        </w:numPr>
        <w:spacing w:after="0" w:line="240" w:lineRule="auto"/>
        <w:rPr>
          <w:rFonts w:ascii="Abadi" w:eastAsia="Aptos" w:hAnsi="Abadi" w:cs="Times New Roman"/>
          <w:sz w:val="28"/>
          <w:szCs w:val="28"/>
        </w:rPr>
      </w:pPr>
      <w:r w:rsidRPr="009962D6">
        <w:rPr>
          <w:rFonts w:ascii="Abadi" w:eastAsia="Aptos" w:hAnsi="Abadi" w:cs="Times New Roman"/>
          <w:b/>
          <w:bCs/>
          <w:sz w:val="28"/>
          <w:szCs w:val="28"/>
        </w:rPr>
        <w:t>Lifelong Learning and Professional Development Programs:</w:t>
      </w:r>
      <w:r w:rsidRPr="009962D6">
        <w:rPr>
          <w:rFonts w:ascii="Abadi" w:eastAsia="Aptos" w:hAnsi="Abadi" w:cs="Times New Roman"/>
          <w:sz w:val="28"/>
          <w:szCs w:val="28"/>
        </w:rPr>
        <w:t xml:space="preserve"> Offer flexible programs, online certification courses, and adult education classes.</w:t>
      </w:r>
    </w:p>
    <w:p w14:paraId="36FC2620" w14:textId="77777777" w:rsidR="009962D6" w:rsidRPr="009962D6" w:rsidRDefault="009962D6" w:rsidP="009962D6">
      <w:pPr>
        <w:spacing w:line="256" w:lineRule="auto"/>
        <w:rPr>
          <w:rFonts w:ascii="Abadi" w:eastAsia="Aptos" w:hAnsi="Abadi" w:cs="Times New Roman"/>
          <w:sz w:val="28"/>
          <w:szCs w:val="28"/>
        </w:rPr>
      </w:pPr>
    </w:p>
    <w:p w14:paraId="024F61C9" w14:textId="77777777" w:rsidR="009962D6" w:rsidRPr="009962D6" w:rsidRDefault="009962D6" w:rsidP="009962D6">
      <w:pPr>
        <w:spacing w:before="100" w:beforeAutospacing="1" w:after="100" w:afterAutospacing="1" w:line="240" w:lineRule="auto"/>
        <w:outlineLvl w:val="2"/>
        <w:rPr>
          <w:rFonts w:ascii="Abadi" w:eastAsia="Times New Roman" w:hAnsi="Abadi" w:cs="Times New Roman"/>
          <w:b/>
          <w:bCs/>
          <w:kern w:val="0"/>
          <w:sz w:val="28"/>
          <w:szCs w:val="28"/>
          <w:lang w:eastAsia="en-AE"/>
          <w14:ligatures w14:val="none"/>
        </w:rPr>
      </w:pPr>
      <w:bookmarkStart w:id="43" w:name="_Toc172744486"/>
      <w:bookmarkStart w:id="44" w:name="_Toc172744505"/>
      <w:r w:rsidRPr="009962D6">
        <w:rPr>
          <w:rFonts w:ascii="Abadi" w:eastAsia="Times New Roman" w:hAnsi="Abadi" w:cs="Times New Roman"/>
          <w:b/>
          <w:bCs/>
          <w:kern w:val="0"/>
          <w:sz w:val="28"/>
          <w:szCs w:val="28"/>
          <w:lang w:eastAsia="en-AE"/>
          <w14:ligatures w14:val="none"/>
        </w:rPr>
        <w:t>KPIs Overview:</w:t>
      </w:r>
      <w:bookmarkEnd w:id="43"/>
      <w:bookmarkEnd w:id="44"/>
    </w:p>
    <w:p w14:paraId="3A670C6D" w14:textId="77777777" w:rsidR="009962D6" w:rsidRPr="009962D6" w:rsidRDefault="009962D6" w:rsidP="009962D6">
      <w:p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kern w:val="0"/>
          <w:sz w:val="28"/>
          <w:szCs w:val="28"/>
          <w:lang w:eastAsia="en-AE"/>
          <w14:ligatures w14:val="none"/>
        </w:rPr>
        <w:t>The "KPIs" section outlines crucial metrics to assess and enhance the performance and effectiveness of universities in Gaza amidst the challenges posed by Israel's war on Gaza.</w:t>
      </w:r>
    </w:p>
    <w:p w14:paraId="1E54721E"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 xml:space="preserve">Student </w:t>
      </w:r>
      <w:proofErr w:type="spellStart"/>
      <w:r w:rsidRPr="009962D6">
        <w:rPr>
          <w:rFonts w:ascii="Abadi" w:eastAsia="Times New Roman" w:hAnsi="Abadi" w:cs="Times New Roman"/>
          <w:b/>
          <w:bCs/>
          <w:kern w:val="0"/>
          <w:sz w:val="28"/>
          <w:szCs w:val="28"/>
          <w:lang w:eastAsia="en-AE"/>
          <w14:ligatures w14:val="none"/>
        </w:rPr>
        <w:t>Enrollment</w:t>
      </w:r>
      <w:proofErr w:type="spellEnd"/>
      <w:r w:rsidRPr="009962D6">
        <w:rPr>
          <w:rFonts w:ascii="Abadi" w:eastAsia="Times New Roman" w:hAnsi="Abadi" w:cs="Times New Roman"/>
          <w:b/>
          <w:bCs/>
          <w:kern w:val="0"/>
          <w:sz w:val="28"/>
          <w:szCs w:val="28"/>
          <w:lang w:eastAsia="en-AE"/>
          <w14:ligatures w14:val="none"/>
        </w:rPr>
        <w:t xml:space="preserve"> Rates:</w:t>
      </w:r>
      <w:r w:rsidRPr="009962D6">
        <w:rPr>
          <w:rFonts w:ascii="Abadi" w:eastAsia="Times New Roman" w:hAnsi="Abadi" w:cs="Times New Roman"/>
          <w:kern w:val="0"/>
          <w:sz w:val="28"/>
          <w:szCs w:val="28"/>
          <w:lang w:eastAsia="en-AE"/>
          <w14:ligatures w14:val="none"/>
        </w:rPr>
        <w:t xml:space="preserve"> Track </w:t>
      </w:r>
      <w:proofErr w:type="spellStart"/>
      <w:r w:rsidRPr="009962D6">
        <w:rPr>
          <w:rFonts w:ascii="Abadi" w:eastAsia="Times New Roman" w:hAnsi="Abadi" w:cs="Times New Roman"/>
          <w:kern w:val="0"/>
          <w:sz w:val="28"/>
          <w:szCs w:val="28"/>
          <w:lang w:eastAsia="en-AE"/>
          <w14:ligatures w14:val="none"/>
        </w:rPr>
        <w:t>enrollment</w:t>
      </w:r>
      <w:proofErr w:type="spellEnd"/>
      <w:r w:rsidRPr="009962D6">
        <w:rPr>
          <w:rFonts w:ascii="Abadi" w:eastAsia="Times New Roman" w:hAnsi="Abadi" w:cs="Times New Roman"/>
          <w:kern w:val="0"/>
          <w:sz w:val="28"/>
          <w:szCs w:val="28"/>
          <w:lang w:eastAsia="en-AE"/>
          <w14:ligatures w14:val="none"/>
        </w:rPr>
        <w:t xml:space="preserve"> numbers to gauge the accessibility and attractiveness of universities.</w:t>
      </w:r>
    </w:p>
    <w:p w14:paraId="28AA9C14"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Graduation Rates:</w:t>
      </w:r>
      <w:r w:rsidRPr="009962D6">
        <w:rPr>
          <w:rFonts w:ascii="Abadi" w:eastAsia="Times New Roman" w:hAnsi="Abadi" w:cs="Times New Roman"/>
          <w:kern w:val="0"/>
          <w:sz w:val="28"/>
          <w:szCs w:val="28"/>
          <w:lang w:eastAsia="en-AE"/>
          <w14:ligatures w14:val="none"/>
        </w:rPr>
        <w:t xml:space="preserve"> Measure the percentage of students completing their degrees to assess program effectiveness.</w:t>
      </w:r>
    </w:p>
    <w:p w14:paraId="34326111"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Employment Rates of Graduates:</w:t>
      </w:r>
      <w:r w:rsidRPr="009962D6">
        <w:rPr>
          <w:rFonts w:ascii="Abadi" w:eastAsia="Times New Roman" w:hAnsi="Abadi" w:cs="Times New Roman"/>
          <w:kern w:val="0"/>
          <w:sz w:val="28"/>
          <w:szCs w:val="28"/>
          <w:lang w:eastAsia="en-AE"/>
          <w14:ligatures w14:val="none"/>
        </w:rPr>
        <w:t xml:space="preserve"> Monitor the employment rates of graduates to evaluate the relevance and quality of education.</w:t>
      </w:r>
    </w:p>
    <w:p w14:paraId="0BC28CB1"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Research Output and Impact:</w:t>
      </w:r>
      <w:r w:rsidRPr="009962D6">
        <w:rPr>
          <w:rFonts w:ascii="Abadi" w:eastAsia="Times New Roman" w:hAnsi="Abadi" w:cs="Times New Roman"/>
          <w:kern w:val="0"/>
          <w:sz w:val="28"/>
          <w:szCs w:val="28"/>
          <w:lang w:eastAsia="en-AE"/>
          <w14:ligatures w14:val="none"/>
        </w:rPr>
        <w:t xml:space="preserve"> Assess the number and impact of research publications and grants received.</w:t>
      </w:r>
    </w:p>
    <w:p w14:paraId="419C08AA"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Student Satisfaction and Well-being:</w:t>
      </w:r>
      <w:r w:rsidRPr="009962D6">
        <w:rPr>
          <w:rFonts w:ascii="Abadi" w:eastAsia="Times New Roman" w:hAnsi="Abadi" w:cs="Times New Roman"/>
          <w:kern w:val="0"/>
          <w:sz w:val="28"/>
          <w:szCs w:val="28"/>
          <w:lang w:eastAsia="en-AE"/>
          <w14:ligatures w14:val="none"/>
        </w:rPr>
        <w:t xml:space="preserve"> Gauge student satisfaction and well-being through surveys and feedback.</w:t>
      </w:r>
    </w:p>
    <w:p w14:paraId="1A053B99"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Infrastructure and Resource Availability:</w:t>
      </w:r>
      <w:r w:rsidRPr="009962D6">
        <w:rPr>
          <w:rFonts w:ascii="Abadi" w:eastAsia="Times New Roman" w:hAnsi="Abadi" w:cs="Times New Roman"/>
          <w:kern w:val="0"/>
          <w:sz w:val="28"/>
          <w:szCs w:val="28"/>
          <w:lang w:eastAsia="en-AE"/>
          <w14:ligatures w14:val="none"/>
        </w:rPr>
        <w:t xml:space="preserve"> Track the condition and availability of buildings, labs, libraries, and equipment.</w:t>
      </w:r>
    </w:p>
    <w:p w14:paraId="55CC2E41"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Financial Health and Sustainability:</w:t>
      </w:r>
      <w:r w:rsidRPr="009962D6">
        <w:rPr>
          <w:rFonts w:ascii="Abadi" w:eastAsia="Times New Roman" w:hAnsi="Abadi" w:cs="Times New Roman"/>
          <w:kern w:val="0"/>
          <w:sz w:val="28"/>
          <w:szCs w:val="28"/>
          <w:lang w:eastAsia="en-AE"/>
          <w14:ligatures w14:val="none"/>
        </w:rPr>
        <w:t xml:space="preserve"> Monitor financial stability, including revenue sources, expenses, and funding.</w:t>
      </w:r>
    </w:p>
    <w:p w14:paraId="15174D01"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Community Engagement and Impact:</w:t>
      </w:r>
      <w:r w:rsidRPr="009962D6">
        <w:rPr>
          <w:rFonts w:ascii="Abadi" w:eastAsia="Times New Roman" w:hAnsi="Abadi" w:cs="Times New Roman"/>
          <w:kern w:val="0"/>
          <w:sz w:val="28"/>
          <w:szCs w:val="28"/>
          <w:lang w:eastAsia="en-AE"/>
          <w14:ligatures w14:val="none"/>
        </w:rPr>
        <w:t xml:space="preserve"> Measure the effectiveness and extent of community service and engagement initiatives.</w:t>
      </w:r>
    </w:p>
    <w:p w14:paraId="39F1ED97"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Innovation and Entrepreneurship Outcomes:</w:t>
      </w:r>
      <w:r w:rsidRPr="009962D6">
        <w:rPr>
          <w:rFonts w:ascii="Abadi" w:eastAsia="Times New Roman" w:hAnsi="Abadi" w:cs="Times New Roman"/>
          <w:kern w:val="0"/>
          <w:sz w:val="28"/>
          <w:szCs w:val="28"/>
          <w:lang w:eastAsia="en-AE"/>
          <w14:ligatures w14:val="none"/>
        </w:rPr>
        <w:t xml:space="preserve"> Track the success of startups, patents, and business ventures supported by the university.</w:t>
      </w:r>
    </w:p>
    <w:p w14:paraId="1134859C" w14:textId="77777777" w:rsidR="009962D6" w:rsidRPr="009962D6" w:rsidRDefault="009962D6" w:rsidP="00F6195A">
      <w:pPr>
        <w:numPr>
          <w:ilvl w:val="0"/>
          <w:numId w:val="9"/>
        </w:numPr>
        <w:spacing w:before="100" w:beforeAutospacing="1" w:after="100" w:afterAutospacing="1" w:line="240" w:lineRule="auto"/>
        <w:rPr>
          <w:rFonts w:ascii="Abadi" w:eastAsia="Times New Roman" w:hAnsi="Abadi" w:cs="Times New Roman"/>
          <w:kern w:val="0"/>
          <w:sz w:val="28"/>
          <w:szCs w:val="28"/>
          <w:lang w:eastAsia="en-AE"/>
          <w14:ligatures w14:val="none"/>
        </w:rPr>
      </w:pPr>
      <w:r w:rsidRPr="009962D6">
        <w:rPr>
          <w:rFonts w:ascii="Abadi" w:eastAsia="Times New Roman" w:hAnsi="Abadi" w:cs="Times New Roman"/>
          <w:b/>
          <w:bCs/>
          <w:kern w:val="0"/>
          <w:sz w:val="28"/>
          <w:szCs w:val="28"/>
          <w:lang w:eastAsia="en-AE"/>
          <w14:ligatures w14:val="none"/>
        </w:rPr>
        <w:t>Academic Freedom and Autonomy:</w:t>
      </w:r>
      <w:r w:rsidRPr="009962D6">
        <w:rPr>
          <w:rFonts w:ascii="Abadi" w:eastAsia="Times New Roman" w:hAnsi="Abadi" w:cs="Times New Roman"/>
          <w:kern w:val="0"/>
          <w:sz w:val="28"/>
          <w:szCs w:val="28"/>
          <w:lang w:eastAsia="en-AE"/>
          <w14:ligatures w14:val="none"/>
        </w:rPr>
        <w:t xml:space="preserve"> Ensure academic freedom and autonomy are upheld and protected.</w:t>
      </w:r>
    </w:p>
    <w:p w14:paraId="26F67DA7" w14:textId="77777777" w:rsidR="009962D6" w:rsidRPr="009962D6" w:rsidRDefault="009962D6" w:rsidP="009962D6">
      <w:pPr>
        <w:spacing w:line="256" w:lineRule="auto"/>
        <w:rPr>
          <w:rFonts w:ascii="Abadi" w:eastAsia="Aptos" w:hAnsi="Abadi" w:cs="Times New Roman"/>
          <w:sz w:val="28"/>
          <w:szCs w:val="28"/>
        </w:rPr>
      </w:pPr>
    </w:p>
    <w:p w14:paraId="593F2A30" w14:textId="77777777" w:rsidR="009962D6" w:rsidRPr="009962D6" w:rsidRDefault="009962D6" w:rsidP="0006565F">
      <w:pPr>
        <w:pStyle w:val="Heading1"/>
        <w:pBdr>
          <w:bottom w:val="single" w:sz="4" w:space="1" w:color="auto"/>
        </w:pBdr>
        <w:rPr>
          <w:rFonts w:eastAsia="Aptos"/>
          <w:sz w:val="28"/>
          <w:szCs w:val="28"/>
        </w:rPr>
      </w:pPr>
      <w:r w:rsidRPr="009962D6">
        <w:rPr>
          <w:rFonts w:eastAsia="Aptos"/>
          <w:sz w:val="28"/>
          <w:szCs w:val="28"/>
        </w:rPr>
        <w:br w:type="page"/>
      </w:r>
      <w:bookmarkStart w:id="45" w:name="_Toc172744506"/>
      <w:r w:rsidRPr="009962D6">
        <w:rPr>
          <w:rFonts w:eastAsia="Times New Roman"/>
          <w:lang w:eastAsia="en-AE"/>
        </w:rPr>
        <w:lastRenderedPageBreak/>
        <w:t>3. Emerging Trends</w:t>
      </w:r>
      <w:bookmarkEnd w:id="45"/>
      <w:r w:rsidRPr="009962D6">
        <w:rPr>
          <w:rFonts w:eastAsia="Times New Roman"/>
          <w:lang w:eastAsia="en-AE"/>
        </w:rPr>
        <w:br/>
      </w:r>
    </w:p>
    <w:p w14:paraId="674247F4"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 Digital Transformation in Higher Education</w:t>
      </w:r>
    </w:p>
    <w:p w14:paraId="74CF57A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Digital transformation in higher education leverages advanced technologies to revolutionize learning and administration processes. Virtual classrooms, online resources, and e-learning platforms enable universities to reach students despite physical constraints, which is particularly crucial for Gaza.</w:t>
      </w:r>
    </w:p>
    <w:p w14:paraId="5162466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4232F7BE" w14:textId="77777777" w:rsidR="009962D6" w:rsidRPr="009962D6" w:rsidRDefault="009962D6" w:rsidP="00F6195A">
      <w:pPr>
        <w:numPr>
          <w:ilvl w:val="0"/>
          <w:numId w:val="10"/>
        </w:numPr>
        <w:spacing w:line="256" w:lineRule="auto"/>
        <w:rPr>
          <w:rFonts w:ascii="Abadi" w:eastAsia="Aptos" w:hAnsi="Abadi" w:cs="Times New Roman"/>
          <w:sz w:val="28"/>
          <w:szCs w:val="28"/>
        </w:rPr>
      </w:pPr>
      <w:r w:rsidRPr="009962D6">
        <w:rPr>
          <w:rFonts w:ascii="Abadi" w:eastAsia="Aptos" w:hAnsi="Abadi" w:cs="Times New Roman"/>
          <w:b/>
          <w:bCs/>
          <w:sz w:val="28"/>
          <w:szCs w:val="28"/>
        </w:rPr>
        <w:t>Online Learning Platforms:</w:t>
      </w:r>
      <w:r w:rsidRPr="009962D6">
        <w:rPr>
          <w:rFonts w:ascii="Abadi" w:eastAsia="Aptos" w:hAnsi="Abadi" w:cs="Times New Roman"/>
          <w:sz w:val="28"/>
          <w:szCs w:val="28"/>
        </w:rPr>
        <w:t xml:space="preserve"> Platforms like Coursera and edX provide access to diverse courses and degrees online, enabling continuous learning despite physical disruptions.</w:t>
      </w:r>
    </w:p>
    <w:p w14:paraId="3856FB35" w14:textId="77777777" w:rsidR="009962D6" w:rsidRPr="009962D6" w:rsidRDefault="009962D6" w:rsidP="00F6195A">
      <w:pPr>
        <w:numPr>
          <w:ilvl w:val="0"/>
          <w:numId w:val="10"/>
        </w:numPr>
        <w:spacing w:line="256" w:lineRule="auto"/>
        <w:rPr>
          <w:rFonts w:ascii="Abadi" w:eastAsia="Aptos" w:hAnsi="Abadi" w:cs="Times New Roman"/>
          <w:sz w:val="28"/>
          <w:szCs w:val="28"/>
        </w:rPr>
      </w:pPr>
      <w:r w:rsidRPr="009962D6">
        <w:rPr>
          <w:rFonts w:ascii="Abadi" w:eastAsia="Aptos" w:hAnsi="Abadi" w:cs="Times New Roman"/>
          <w:b/>
          <w:bCs/>
          <w:sz w:val="28"/>
          <w:szCs w:val="28"/>
        </w:rPr>
        <w:t>Digital Literacy:</w:t>
      </w:r>
      <w:r w:rsidRPr="009962D6">
        <w:rPr>
          <w:rFonts w:ascii="Abadi" w:eastAsia="Aptos" w:hAnsi="Abadi" w:cs="Times New Roman"/>
          <w:sz w:val="28"/>
          <w:szCs w:val="28"/>
        </w:rPr>
        <w:t xml:space="preserve"> Initiatives that promote digital literacy ensure students and faculty are proficient in using technology for educational purposes.</w:t>
      </w:r>
    </w:p>
    <w:p w14:paraId="7BEFE928" w14:textId="77777777" w:rsidR="009962D6" w:rsidRPr="009962D6" w:rsidRDefault="009962D6" w:rsidP="00F6195A">
      <w:pPr>
        <w:numPr>
          <w:ilvl w:val="0"/>
          <w:numId w:val="10"/>
        </w:numPr>
        <w:spacing w:line="256" w:lineRule="auto"/>
        <w:rPr>
          <w:rFonts w:ascii="Abadi" w:eastAsia="Aptos" w:hAnsi="Abadi" w:cs="Times New Roman"/>
          <w:sz w:val="28"/>
          <w:szCs w:val="28"/>
        </w:rPr>
      </w:pPr>
      <w:r w:rsidRPr="009962D6">
        <w:rPr>
          <w:rFonts w:ascii="Abadi" w:eastAsia="Aptos" w:hAnsi="Abadi" w:cs="Times New Roman"/>
          <w:b/>
          <w:bCs/>
          <w:sz w:val="28"/>
          <w:szCs w:val="28"/>
        </w:rPr>
        <w:t>Virtual Collaboration Tools:</w:t>
      </w:r>
      <w:r w:rsidRPr="009962D6">
        <w:rPr>
          <w:rFonts w:ascii="Abadi" w:eastAsia="Aptos" w:hAnsi="Abadi" w:cs="Times New Roman"/>
          <w:sz w:val="28"/>
          <w:szCs w:val="28"/>
        </w:rPr>
        <w:t xml:space="preserve"> Tools such as Zoom, Microsoft Teams, and Google Classroom facilitate seamless interaction between students and teachers, regardless of location.</w:t>
      </w:r>
    </w:p>
    <w:p w14:paraId="3DD0999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06A2266E" w14:textId="77777777" w:rsidR="009962D6" w:rsidRPr="009962D6" w:rsidRDefault="009962D6" w:rsidP="00F6195A">
      <w:pPr>
        <w:numPr>
          <w:ilvl w:val="0"/>
          <w:numId w:val="11"/>
        </w:numPr>
        <w:spacing w:line="256" w:lineRule="auto"/>
        <w:rPr>
          <w:rFonts w:ascii="Abadi" w:eastAsia="Aptos" w:hAnsi="Abadi" w:cs="Times New Roman"/>
          <w:sz w:val="28"/>
          <w:szCs w:val="28"/>
        </w:rPr>
      </w:pPr>
      <w:r w:rsidRPr="009962D6">
        <w:rPr>
          <w:rFonts w:ascii="Abadi" w:eastAsia="Aptos" w:hAnsi="Abadi" w:cs="Times New Roman"/>
          <w:b/>
          <w:bCs/>
          <w:sz w:val="28"/>
          <w:szCs w:val="28"/>
        </w:rPr>
        <w:t>Enhanced Accessibility to Education:</w:t>
      </w:r>
      <w:r w:rsidRPr="009962D6">
        <w:rPr>
          <w:rFonts w:ascii="Abadi" w:eastAsia="Aptos" w:hAnsi="Abadi" w:cs="Times New Roman"/>
          <w:sz w:val="28"/>
          <w:szCs w:val="28"/>
        </w:rPr>
        <w:t xml:space="preserve"> Increases the reach of educational programs to remote or inaccessible areas, ensuring education continuity.</w:t>
      </w:r>
    </w:p>
    <w:p w14:paraId="15A9103F" w14:textId="77777777" w:rsidR="009962D6" w:rsidRPr="009962D6" w:rsidRDefault="009962D6" w:rsidP="00F6195A">
      <w:pPr>
        <w:numPr>
          <w:ilvl w:val="0"/>
          <w:numId w:val="11"/>
        </w:numPr>
        <w:spacing w:line="256" w:lineRule="auto"/>
        <w:rPr>
          <w:rFonts w:ascii="Abadi" w:eastAsia="Aptos" w:hAnsi="Abadi" w:cs="Times New Roman"/>
          <w:sz w:val="28"/>
          <w:szCs w:val="28"/>
        </w:rPr>
      </w:pPr>
      <w:r w:rsidRPr="009962D6">
        <w:rPr>
          <w:rFonts w:ascii="Abadi" w:eastAsia="Aptos" w:hAnsi="Abadi" w:cs="Times New Roman"/>
          <w:b/>
          <w:bCs/>
          <w:sz w:val="28"/>
          <w:szCs w:val="28"/>
        </w:rPr>
        <w:t>Increased Need for IT Infrastructure:</w:t>
      </w:r>
      <w:r w:rsidRPr="009962D6">
        <w:rPr>
          <w:rFonts w:ascii="Abadi" w:eastAsia="Aptos" w:hAnsi="Abadi" w:cs="Times New Roman"/>
          <w:sz w:val="28"/>
          <w:szCs w:val="28"/>
        </w:rPr>
        <w:t xml:space="preserve"> Necessitates investment in robust internet connectivity and technological resources.</w:t>
      </w:r>
    </w:p>
    <w:p w14:paraId="11E102E7" w14:textId="77777777" w:rsidR="009962D6" w:rsidRPr="009962D6" w:rsidRDefault="009962D6" w:rsidP="00F6195A">
      <w:pPr>
        <w:numPr>
          <w:ilvl w:val="0"/>
          <w:numId w:val="11"/>
        </w:numPr>
        <w:spacing w:line="256" w:lineRule="auto"/>
        <w:rPr>
          <w:rFonts w:ascii="Abadi" w:eastAsia="Aptos" w:hAnsi="Abadi" w:cs="Times New Roman"/>
          <w:sz w:val="28"/>
          <w:szCs w:val="28"/>
        </w:rPr>
      </w:pPr>
      <w:r w:rsidRPr="009962D6">
        <w:rPr>
          <w:rFonts w:ascii="Abadi" w:eastAsia="Aptos" w:hAnsi="Abadi" w:cs="Times New Roman"/>
          <w:b/>
          <w:bCs/>
          <w:sz w:val="28"/>
          <w:szCs w:val="28"/>
        </w:rPr>
        <w:t>Opportunities for Global Collaboration:</w:t>
      </w:r>
      <w:r w:rsidRPr="009962D6">
        <w:rPr>
          <w:rFonts w:ascii="Abadi" w:eastAsia="Aptos" w:hAnsi="Abadi" w:cs="Times New Roman"/>
          <w:sz w:val="28"/>
          <w:szCs w:val="28"/>
        </w:rPr>
        <w:t xml:space="preserve"> Facilitates partnerships with international institutions, enriching the academic environment through diverse perspectives and resources.</w:t>
      </w:r>
    </w:p>
    <w:p w14:paraId="7C246A8F" w14:textId="77777777" w:rsidR="00981E76" w:rsidRPr="00981E76" w:rsidRDefault="00981E76" w:rsidP="00981E76">
      <w:pPr>
        <w:spacing w:line="256" w:lineRule="auto"/>
        <w:rPr>
          <w:rFonts w:ascii="Abadi" w:eastAsia="Aptos" w:hAnsi="Abadi" w:cs="Times New Roman"/>
          <w:b/>
          <w:bCs/>
          <w:sz w:val="28"/>
          <w:szCs w:val="28"/>
        </w:rPr>
      </w:pPr>
      <w:r w:rsidRPr="00981E76">
        <w:rPr>
          <w:rFonts w:ascii="Abadi" w:eastAsia="Aptos" w:hAnsi="Abadi" w:cs="Times New Roman"/>
          <w:b/>
          <w:bCs/>
          <w:sz w:val="28"/>
          <w:szCs w:val="28"/>
        </w:rPr>
        <w:t>Actual Examples:</w:t>
      </w:r>
    </w:p>
    <w:p w14:paraId="03ECF80E" w14:textId="76EC0D39" w:rsidR="00981E76" w:rsidRPr="00981E76" w:rsidRDefault="00981E76" w:rsidP="00F6195A">
      <w:pPr>
        <w:pStyle w:val="NoSpacing"/>
        <w:numPr>
          <w:ilvl w:val="0"/>
          <w:numId w:val="80"/>
        </w:numPr>
        <w:rPr>
          <w:rFonts w:ascii="Abadi" w:hAnsi="Abadi"/>
          <w:sz w:val="28"/>
          <w:szCs w:val="28"/>
        </w:rPr>
      </w:pPr>
      <w:r w:rsidRPr="00981E76">
        <w:rPr>
          <w:rFonts w:ascii="Abadi" w:hAnsi="Abadi"/>
          <w:b/>
          <w:bCs/>
          <w:sz w:val="28"/>
          <w:szCs w:val="28"/>
        </w:rPr>
        <w:t xml:space="preserve">Moodle in Syria: </w:t>
      </w:r>
      <w:r w:rsidRPr="00981E76">
        <w:rPr>
          <w:rFonts w:ascii="Abadi" w:hAnsi="Abadi"/>
          <w:sz w:val="28"/>
          <w:szCs w:val="28"/>
        </w:rPr>
        <w:t>Universities in Syria, which has faced prolonged conflict and instability, have utilized Moodle to maintain educational continuity. This open-source platform allows institutions to offer online courses and manage educational resources despite physical disruptions.</w:t>
      </w:r>
    </w:p>
    <w:p w14:paraId="3072EB30" w14:textId="02B94215" w:rsidR="00981E76" w:rsidRPr="00981E76" w:rsidRDefault="00981E76" w:rsidP="00F6195A">
      <w:pPr>
        <w:pStyle w:val="NoSpacing"/>
        <w:numPr>
          <w:ilvl w:val="0"/>
          <w:numId w:val="80"/>
        </w:numPr>
        <w:rPr>
          <w:rFonts w:ascii="Abadi" w:hAnsi="Abadi"/>
          <w:sz w:val="28"/>
          <w:szCs w:val="28"/>
        </w:rPr>
      </w:pPr>
      <w:r w:rsidRPr="00981E76">
        <w:rPr>
          <w:rFonts w:ascii="Abadi" w:hAnsi="Abadi"/>
          <w:b/>
          <w:bCs/>
          <w:sz w:val="28"/>
          <w:szCs w:val="28"/>
        </w:rPr>
        <w:t>Online Learning Platforms in Ukraine:</w:t>
      </w:r>
      <w:r w:rsidRPr="00981E76">
        <w:rPr>
          <w:rFonts w:ascii="Abadi" w:hAnsi="Abadi"/>
          <w:sz w:val="28"/>
          <w:szCs w:val="28"/>
        </w:rPr>
        <w:t xml:space="preserve"> In response to the ongoing conflict, universities in Ukraine have increasingly relied on online </w:t>
      </w:r>
      <w:r w:rsidRPr="00981E76">
        <w:rPr>
          <w:rFonts w:ascii="Abadi" w:hAnsi="Abadi"/>
          <w:sz w:val="28"/>
          <w:szCs w:val="28"/>
        </w:rPr>
        <w:lastRenderedPageBreak/>
        <w:t>learning platforms such as Coursera and edX to provide students with access to higher education remotely.</w:t>
      </w:r>
    </w:p>
    <w:p w14:paraId="68B08C5E" w14:textId="77777777" w:rsidR="00981E76" w:rsidRPr="00981E76" w:rsidRDefault="00981E76" w:rsidP="00F6195A">
      <w:pPr>
        <w:pStyle w:val="NoSpacing"/>
        <w:numPr>
          <w:ilvl w:val="0"/>
          <w:numId w:val="80"/>
        </w:numPr>
        <w:rPr>
          <w:rFonts w:ascii="Abadi" w:hAnsi="Abadi"/>
          <w:sz w:val="28"/>
          <w:szCs w:val="28"/>
        </w:rPr>
      </w:pPr>
      <w:r w:rsidRPr="00981E76">
        <w:rPr>
          <w:rFonts w:ascii="Abadi" w:hAnsi="Abadi"/>
          <w:b/>
          <w:bCs/>
          <w:sz w:val="28"/>
          <w:szCs w:val="28"/>
        </w:rPr>
        <w:t>Digital Literacy Initiatives in Lebanon</w:t>
      </w:r>
      <w:r w:rsidRPr="00981E76">
        <w:rPr>
          <w:rFonts w:ascii="Abadi" w:hAnsi="Abadi"/>
          <w:sz w:val="28"/>
          <w:szCs w:val="28"/>
        </w:rPr>
        <w:t>: Lebanon, dealing with economic challenges and regional instability, has implemented national programs to enhance digital literacy among students and educators. These initiatives aim to ensure that technology can be effectively used for learning and teaching in challenging environments.</w:t>
      </w:r>
    </w:p>
    <w:p w14:paraId="31EF161F" w14:textId="778C9EAF" w:rsidR="009962D6" w:rsidRPr="009962D6" w:rsidRDefault="009962D6" w:rsidP="00981E7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2. Blended Learning Models</w:t>
      </w:r>
    </w:p>
    <w:p w14:paraId="3C307E4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Blended learning combines traditional in-person education with online learning, maximizing flexibility and resource utilization. This model is ideal for Gaza, where physical classroom space may be limited or unsafe.</w:t>
      </w:r>
    </w:p>
    <w:p w14:paraId="2B6A1E0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210F968A" w14:textId="77777777" w:rsidR="009962D6" w:rsidRPr="009962D6" w:rsidRDefault="009962D6" w:rsidP="00F6195A">
      <w:pPr>
        <w:numPr>
          <w:ilvl w:val="0"/>
          <w:numId w:val="12"/>
        </w:numPr>
        <w:spacing w:line="256" w:lineRule="auto"/>
        <w:rPr>
          <w:rFonts w:ascii="Abadi" w:eastAsia="Aptos" w:hAnsi="Abadi" w:cs="Times New Roman"/>
          <w:sz w:val="28"/>
          <w:szCs w:val="28"/>
        </w:rPr>
      </w:pPr>
      <w:r w:rsidRPr="009962D6">
        <w:rPr>
          <w:rFonts w:ascii="Abadi" w:eastAsia="Aptos" w:hAnsi="Abadi" w:cs="Times New Roman"/>
          <w:b/>
          <w:bCs/>
          <w:sz w:val="28"/>
          <w:szCs w:val="28"/>
        </w:rPr>
        <w:t>Hybrid Classrooms:</w:t>
      </w:r>
      <w:r w:rsidRPr="009962D6">
        <w:rPr>
          <w:rFonts w:ascii="Abadi" w:eastAsia="Aptos" w:hAnsi="Abadi" w:cs="Times New Roman"/>
          <w:sz w:val="28"/>
          <w:szCs w:val="28"/>
        </w:rPr>
        <w:t xml:space="preserve"> Integration of online and offline learning environments to provide flexible education solutions.</w:t>
      </w:r>
    </w:p>
    <w:p w14:paraId="6E0F005A" w14:textId="77777777" w:rsidR="009962D6" w:rsidRPr="009962D6" w:rsidRDefault="009962D6" w:rsidP="00F6195A">
      <w:pPr>
        <w:numPr>
          <w:ilvl w:val="0"/>
          <w:numId w:val="12"/>
        </w:numPr>
        <w:spacing w:line="256" w:lineRule="auto"/>
        <w:rPr>
          <w:rFonts w:ascii="Abadi" w:eastAsia="Aptos" w:hAnsi="Abadi" w:cs="Times New Roman"/>
          <w:sz w:val="28"/>
          <w:szCs w:val="28"/>
        </w:rPr>
      </w:pPr>
      <w:r w:rsidRPr="009962D6">
        <w:rPr>
          <w:rFonts w:ascii="Abadi" w:eastAsia="Aptos" w:hAnsi="Abadi" w:cs="Times New Roman"/>
          <w:b/>
          <w:bCs/>
          <w:sz w:val="28"/>
          <w:szCs w:val="28"/>
        </w:rPr>
        <w:t>Adaptive Learning Technologies:</w:t>
      </w:r>
      <w:r w:rsidRPr="009962D6">
        <w:rPr>
          <w:rFonts w:ascii="Abadi" w:eastAsia="Aptos" w:hAnsi="Abadi" w:cs="Times New Roman"/>
          <w:sz w:val="28"/>
          <w:szCs w:val="28"/>
        </w:rPr>
        <w:t xml:space="preserve"> Use of AI-driven tools to tailor educational content to individual student needs.</w:t>
      </w:r>
    </w:p>
    <w:p w14:paraId="508D5CD4" w14:textId="77777777" w:rsidR="009962D6" w:rsidRPr="009962D6" w:rsidRDefault="009962D6" w:rsidP="00F6195A">
      <w:pPr>
        <w:numPr>
          <w:ilvl w:val="0"/>
          <w:numId w:val="12"/>
        </w:numPr>
        <w:spacing w:line="256" w:lineRule="auto"/>
        <w:rPr>
          <w:rFonts w:ascii="Abadi" w:eastAsia="Aptos" w:hAnsi="Abadi" w:cs="Times New Roman"/>
          <w:sz w:val="28"/>
          <w:szCs w:val="28"/>
        </w:rPr>
      </w:pPr>
      <w:r w:rsidRPr="009962D6">
        <w:rPr>
          <w:rFonts w:ascii="Abadi" w:eastAsia="Aptos" w:hAnsi="Abadi" w:cs="Times New Roman"/>
          <w:b/>
          <w:bCs/>
          <w:sz w:val="28"/>
          <w:szCs w:val="28"/>
        </w:rPr>
        <w:t>Flipped Classrooms:</w:t>
      </w:r>
      <w:r w:rsidRPr="009962D6">
        <w:rPr>
          <w:rFonts w:ascii="Abadi" w:eastAsia="Aptos" w:hAnsi="Abadi" w:cs="Times New Roman"/>
          <w:sz w:val="28"/>
          <w:szCs w:val="28"/>
        </w:rPr>
        <w:t xml:space="preserve"> Students review materials online before class and engage in interactive activities during in-person sessions.</w:t>
      </w:r>
    </w:p>
    <w:p w14:paraId="5A2F0CA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5A054220" w14:textId="77777777" w:rsidR="009962D6" w:rsidRPr="009962D6" w:rsidRDefault="009962D6" w:rsidP="00F6195A">
      <w:pPr>
        <w:numPr>
          <w:ilvl w:val="0"/>
          <w:numId w:val="13"/>
        </w:numPr>
        <w:spacing w:line="256" w:lineRule="auto"/>
        <w:rPr>
          <w:rFonts w:ascii="Abadi" w:eastAsia="Aptos" w:hAnsi="Abadi" w:cs="Times New Roman"/>
          <w:sz w:val="28"/>
          <w:szCs w:val="28"/>
        </w:rPr>
      </w:pPr>
      <w:r w:rsidRPr="009962D6">
        <w:rPr>
          <w:rFonts w:ascii="Abadi" w:eastAsia="Aptos" w:hAnsi="Abadi" w:cs="Times New Roman"/>
          <w:b/>
          <w:bCs/>
          <w:sz w:val="28"/>
          <w:szCs w:val="28"/>
        </w:rPr>
        <w:t>Reduces Dependency on Physical Infrastructure:</w:t>
      </w:r>
      <w:r w:rsidRPr="009962D6">
        <w:rPr>
          <w:rFonts w:ascii="Abadi" w:eastAsia="Aptos" w:hAnsi="Abadi" w:cs="Times New Roman"/>
          <w:sz w:val="28"/>
          <w:szCs w:val="28"/>
        </w:rPr>
        <w:t xml:space="preserve"> Mitigates challenges posed by damaged or limited classroom spaces.</w:t>
      </w:r>
    </w:p>
    <w:p w14:paraId="16C6AF34" w14:textId="77777777" w:rsidR="009962D6" w:rsidRPr="009962D6" w:rsidRDefault="009962D6" w:rsidP="00F6195A">
      <w:pPr>
        <w:numPr>
          <w:ilvl w:val="0"/>
          <w:numId w:val="13"/>
        </w:numPr>
        <w:spacing w:line="256" w:lineRule="auto"/>
        <w:rPr>
          <w:rFonts w:ascii="Abadi" w:eastAsia="Aptos" w:hAnsi="Abadi" w:cs="Times New Roman"/>
          <w:sz w:val="28"/>
          <w:szCs w:val="28"/>
        </w:rPr>
      </w:pPr>
      <w:r w:rsidRPr="009962D6">
        <w:rPr>
          <w:rFonts w:ascii="Abadi" w:eastAsia="Aptos" w:hAnsi="Abadi" w:cs="Times New Roman"/>
          <w:b/>
          <w:bCs/>
          <w:sz w:val="28"/>
          <w:szCs w:val="28"/>
        </w:rPr>
        <w:t>Promotes Personalized Learning Experiences:</w:t>
      </w:r>
      <w:r w:rsidRPr="009962D6">
        <w:rPr>
          <w:rFonts w:ascii="Abadi" w:eastAsia="Aptos" w:hAnsi="Abadi" w:cs="Times New Roman"/>
          <w:sz w:val="28"/>
          <w:szCs w:val="28"/>
        </w:rPr>
        <w:t xml:space="preserve"> Allows for customization of learning paths based on student performance and preferences.</w:t>
      </w:r>
    </w:p>
    <w:p w14:paraId="5F3C0EBE" w14:textId="77777777" w:rsidR="009962D6" w:rsidRPr="009962D6" w:rsidRDefault="009962D6" w:rsidP="00F6195A">
      <w:pPr>
        <w:numPr>
          <w:ilvl w:val="0"/>
          <w:numId w:val="13"/>
        </w:numPr>
        <w:spacing w:line="256" w:lineRule="auto"/>
        <w:rPr>
          <w:rFonts w:ascii="Abadi" w:eastAsia="Aptos" w:hAnsi="Abadi" w:cs="Times New Roman"/>
          <w:sz w:val="28"/>
          <w:szCs w:val="28"/>
        </w:rPr>
      </w:pPr>
      <w:r w:rsidRPr="009962D6">
        <w:rPr>
          <w:rFonts w:ascii="Abadi" w:eastAsia="Aptos" w:hAnsi="Abadi" w:cs="Times New Roman"/>
          <w:b/>
          <w:bCs/>
          <w:sz w:val="28"/>
          <w:szCs w:val="28"/>
        </w:rPr>
        <w:t>Increases Student Engagement:</w:t>
      </w:r>
      <w:r w:rsidRPr="009962D6">
        <w:rPr>
          <w:rFonts w:ascii="Abadi" w:eastAsia="Aptos" w:hAnsi="Abadi" w:cs="Times New Roman"/>
          <w:sz w:val="28"/>
          <w:szCs w:val="28"/>
        </w:rPr>
        <w:t xml:space="preserve"> Interactive and varied learning methods keep students more engaged and motivated.</w:t>
      </w:r>
    </w:p>
    <w:p w14:paraId="4E4260FE" w14:textId="77777777" w:rsidR="00981E76" w:rsidRPr="00981E76" w:rsidRDefault="00981E76" w:rsidP="00981E76">
      <w:pPr>
        <w:spacing w:line="256" w:lineRule="auto"/>
        <w:rPr>
          <w:rFonts w:ascii="Abadi" w:eastAsia="Aptos" w:hAnsi="Abadi" w:cs="Times New Roman"/>
          <w:b/>
          <w:bCs/>
          <w:sz w:val="28"/>
          <w:szCs w:val="28"/>
        </w:rPr>
      </w:pPr>
      <w:r w:rsidRPr="00981E76">
        <w:rPr>
          <w:rFonts w:ascii="Abadi" w:eastAsia="Aptos" w:hAnsi="Abadi" w:cs="Times New Roman"/>
          <w:b/>
          <w:bCs/>
          <w:sz w:val="28"/>
          <w:szCs w:val="28"/>
        </w:rPr>
        <w:t>Actual Examples:</w:t>
      </w:r>
    </w:p>
    <w:p w14:paraId="1D079AB2" w14:textId="47390271" w:rsidR="00981E76" w:rsidRPr="00981E76" w:rsidRDefault="00981E76" w:rsidP="00F6195A">
      <w:pPr>
        <w:pStyle w:val="NoSpacing"/>
        <w:numPr>
          <w:ilvl w:val="0"/>
          <w:numId w:val="81"/>
        </w:numPr>
        <w:rPr>
          <w:rFonts w:ascii="Abadi" w:hAnsi="Abadi"/>
          <w:sz w:val="28"/>
          <w:szCs w:val="28"/>
        </w:rPr>
      </w:pPr>
      <w:r w:rsidRPr="00981E76">
        <w:rPr>
          <w:rFonts w:ascii="Abadi" w:hAnsi="Abadi"/>
          <w:b/>
          <w:bCs/>
          <w:sz w:val="28"/>
          <w:szCs w:val="28"/>
        </w:rPr>
        <w:t>Blended Learning in Yemen:</w:t>
      </w:r>
      <w:r w:rsidRPr="00981E76">
        <w:rPr>
          <w:rFonts w:ascii="Abadi" w:hAnsi="Abadi"/>
          <w:sz w:val="28"/>
          <w:szCs w:val="28"/>
        </w:rPr>
        <w:t xml:space="preserve"> Yemeni universities have adopted blended learning models to address disruptions caused by ongoing conflict. By combining online resources with in-person instruction, they provide education despite challenges related to physical infrastructure and safety.</w:t>
      </w:r>
    </w:p>
    <w:p w14:paraId="1E66BF76" w14:textId="55CD8087" w:rsidR="00981E76" w:rsidRPr="00981E76" w:rsidRDefault="00981E76" w:rsidP="00F6195A">
      <w:pPr>
        <w:pStyle w:val="NoSpacing"/>
        <w:numPr>
          <w:ilvl w:val="0"/>
          <w:numId w:val="81"/>
        </w:numPr>
        <w:rPr>
          <w:rFonts w:ascii="Abadi" w:hAnsi="Abadi"/>
          <w:sz w:val="28"/>
          <w:szCs w:val="28"/>
        </w:rPr>
      </w:pPr>
      <w:r w:rsidRPr="00981E76">
        <w:rPr>
          <w:rFonts w:ascii="Abadi" w:hAnsi="Abadi"/>
          <w:b/>
          <w:bCs/>
          <w:sz w:val="28"/>
          <w:szCs w:val="28"/>
        </w:rPr>
        <w:t>Khan Academy in Gaza:</w:t>
      </w:r>
      <w:r w:rsidRPr="00981E76">
        <w:rPr>
          <w:rFonts w:ascii="Abadi" w:hAnsi="Abadi"/>
          <w:sz w:val="28"/>
          <w:szCs w:val="28"/>
        </w:rPr>
        <w:t xml:space="preserve"> Khan Academy, a global adaptive learning platform, is utilized by educational institutions in Gaza to offer </w:t>
      </w:r>
      <w:r w:rsidRPr="00981E76">
        <w:rPr>
          <w:rFonts w:ascii="Abadi" w:hAnsi="Abadi"/>
          <w:sz w:val="28"/>
          <w:szCs w:val="28"/>
        </w:rPr>
        <w:lastRenderedPageBreak/>
        <w:t>personalized learning paths and resources, adapting to the needs of students amidst challenging conditions.</w:t>
      </w:r>
    </w:p>
    <w:p w14:paraId="7D1243C6" w14:textId="77777777" w:rsidR="00981E76" w:rsidRPr="00981E76" w:rsidRDefault="00981E76" w:rsidP="00F6195A">
      <w:pPr>
        <w:pStyle w:val="NoSpacing"/>
        <w:numPr>
          <w:ilvl w:val="0"/>
          <w:numId w:val="81"/>
        </w:numPr>
        <w:rPr>
          <w:rFonts w:ascii="Abadi" w:hAnsi="Abadi"/>
          <w:sz w:val="28"/>
          <w:szCs w:val="28"/>
        </w:rPr>
      </w:pPr>
      <w:r w:rsidRPr="00981E76">
        <w:rPr>
          <w:rFonts w:ascii="Abadi" w:hAnsi="Abadi"/>
          <w:b/>
          <w:bCs/>
          <w:sz w:val="28"/>
          <w:szCs w:val="28"/>
        </w:rPr>
        <w:t xml:space="preserve">Hybrid Classrooms in Ukraine: </w:t>
      </w:r>
      <w:r w:rsidRPr="00981E76">
        <w:rPr>
          <w:rFonts w:ascii="Abadi" w:hAnsi="Abadi"/>
          <w:sz w:val="28"/>
          <w:szCs w:val="28"/>
        </w:rPr>
        <w:t>Ukrainian universities have implemented hybrid classroom models to maintain educational continuity during conflicts. These models integrate online learning with traditional in-person classes, ensuring that students have access to education regardless of the physical constraints.</w:t>
      </w:r>
    </w:p>
    <w:p w14:paraId="6AA1EB4D" w14:textId="31E01855" w:rsidR="009962D6" w:rsidRPr="009962D6" w:rsidRDefault="009962D6" w:rsidP="00981E7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3. Sustainable and Green Campuses</w:t>
      </w:r>
    </w:p>
    <w:p w14:paraId="60CCD50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Sustainable and green campuses emphasize environmentally friendly practices, reducing carbon footprints and fostering a culture of sustainability. For Gaza, this trend also promotes energy independence and resilience.</w:t>
      </w:r>
    </w:p>
    <w:p w14:paraId="2D14F7C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1873959F" w14:textId="77777777" w:rsidR="009962D6" w:rsidRPr="009962D6" w:rsidRDefault="009962D6" w:rsidP="00F6195A">
      <w:pPr>
        <w:numPr>
          <w:ilvl w:val="0"/>
          <w:numId w:val="14"/>
        </w:numPr>
        <w:spacing w:line="256" w:lineRule="auto"/>
        <w:rPr>
          <w:rFonts w:ascii="Abadi" w:eastAsia="Aptos" w:hAnsi="Abadi" w:cs="Times New Roman"/>
          <w:sz w:val="28"/>
          <w:szCs w:val="28"/>
        </w:rPr>
      </w:pPr>
      <w:r w:rsidRPr="009962D6">
        <w:rPr>
          <w:rFonts w:ascii="Abadi" w:eastAsia="Aptos" w:hAnsi="Abadi" w:cs="Times New Roman"/>
          <w:b/>
          <w:bCs/>
          <w:sz w:val="28"/>
          <w:szCs w:val="28"/>
        </w:rPr>
        <w:t>Renewable Energy:</w:t>
      </w:r>
      <w:r w:rsidRPr="009962D6">
        <w:rPr>
          <w:rFonts w:ascii="Abadi" w:eastAsia="Aptos" w:hAnsi="Abadi" w:cs="Times New Roman"/>
          <w:sz w:val="28"/>
          <w:szCs w:val="28"/>
        </w:rPr>
        <w:t xml:space="preserve"> Implementation of solar panels and wind turbines to meet energy needs sustainably.</w:t>
      </w:r>
    </w:p>
    <w:p w14:paraId="253FAAF0" w14:textId="77777777" w:rsidR="009962D6" w:rsidRPr="009962D6" w:rsidRDefault="009962D6" w:rsidP="00F6195A">
      <w:pPr>
        <w:numPr>
          <w:ilvl w:val="0"/>
          <w:numId w:val="14"/>
        </w:numPr>
        <w:spacing w:line="256" w:lineRule="auto"/>
        <w:rPr>
          <w:rFonts w:ascii="Abadi" w:eastAsia="Aptos" w:hAnsi="Abadi" w:cs="Times New Roman"/>
          <w:sz w:val="28"/>
          <w:szCs w:val="28"/>
        </w:rPr>
      </w:pPr>
      <w:r w:rsidRPr="009962D6">
        <w:rPr>
          <w:rFonts w:ascii="Abadi" w:eastAsia="Aptos" w:hAnsi="Abadi" w:cs="Times New Roman"/>
          <w:b/>
          <w:bCs/>
          <w:sz w:val="28"/>
          <w:szCs w:val="28"/>
        </w:rPr>
        <w:t>Eco-Friendly Infrastructure:</w:t>
      </w:r>
      <w:r w:rsidRPr="009962D6">
        <w:rPr>
          <w:rFonts w:ascii="Abadi" w:eastAsia="Aptos" w:hAnsi="Abadi" w:cs="Times New Roman"/>
          <w:sz w:val="28"/>
          <w:szCs w:val="28"/>
        </w:rPr>
        <w:t xml:space="preserve"> Construction of buildings using green architecture principles to minimize environmental impact.</w:t>
      </w:r>
    </w:p>
    <w:p w14:paraId="168D792E" w14:textId="77777777" w:rsidR="009962D6" w:rsidRPr="009962D6" w:rsidRDefault="009962D6" w:rsidP="00F6195A">
      <w:pPr>
        <w:numPr>
          <w:ilvl w:val="0"/>
          <w:numId w:val="14"/>
        </w:numPr>
        <w:spacing w:line="256" w:lineRule="auto"/>
        <w:rPr>
          <w:rFonts w:ascii="Abadi" w:eastAsia="Aptos" w:hAnsi="Abadi" w:cs="Times New Roman"/>
          <w:sz w:val="28"/>
          <w:szCs w:val="28"/>
        </w:rPr>
      </w:pPr>
      <w:r w:rsidRPr="009962D6">
        <w:rPr>
          <w:rFonts w:ascii="Abadi" w:eastAsia="Aptos" w:hAnsi="Abadi" w:cs="Times New Roman"/>
          <w:b/>
          <w:bCs/>
          <w:sz w:val="28"/>
          <w:szCs w:val="28"/>
        </w:rPr>
        <w:t>Sustainability Education:</w:t>
      </w:r>
      <w:r w:rsidRPr="009962D6">
        <w:rPr>
          <w:rFonts w:ascii="Abadi" w:eastAsia="Aptos" w:hAnsi="Abadi" w:cs="Times New Roman"/>
          <w:sz w:val="28"/>
          <w:szCs w:val="28"/>
        </w:rPr>
        <w:t xml:space="preserve"> Incorporating sustainability and environmental science into the curriculum to educate students on ecological responsibility.</w:t>
      </w:r>
    </w:p>
    <w:p w14:paraId="4C6E91D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48DD7417" w14:textId="77777777" w:rsidR="009962D6" w:rsidRPr="009962D6" w:rsidRDefault="009962D6" w:rsidP="00F6195A">
      <w:pPr>
        <w:numPr>
          <w:ilvl w:val="0"/>
          <w:numId w:val="15"/>
        </w:numPr>
        <w:spacing w:line="256" w:lineRule="auto"/>
        <w:rPr>
          <w:rFonts w:ascii="Abadi" w:eastAsia="Aptos" w:hAnsi="Abadi" w:cs="Times New Roman"/>
          <w:sz w:val="28"/>
          <w:szCs w:val="28"/>
        </w:rPr>
      </w:pPr>
      <w:r w:rsidRPr="009962D6">
        <w:rPr>
          <w:rFonts w:ascii="Abadi" w:eastAsia="Aptos" w:hAnsi="Abadi" w:cs="Times New Roman"/>
          <w:b/>
          <w:bCs/>
          <w:sz w:val="28"/>
          <w:szCs w:val="28"/>
        </w:rPr>
        <w:t>Long-Term Cost Savings:</w:t>
      </w:r>
      <w:r w:rsidRPr="009962D6">
        <w:rPr>
          <w:rFonts w:ascii="Abadi" w:eastAsia="Aptos" w:hAnsi="Abadi" w:cs="Times New Roman"/>
          <w:sz w:val="28"/>
          <w:szCs w:val="28"/>
        </w:rPr>
        <w:t xml:space="preserve"> Reduces utility costs through efficient energy use and sustainable practices.</w:t>
      </w:r>
    </w:p>
    <w:p w14:paraId="72BB7CC8" w14:textId="77777777" w:rsidR="009962D6" w:rsidRPr="009962D6" w:rsidRDefault="009962D6" w:rsidP="00F6195A">
      <w:pPr>
        <w:numPr>
          <w:ilvl w:val="0"/>
          <w:numId w:val="15"/>
        </w:numPr>
        <w:spacing w:line="256" w:lineRule="auto"/>
        <w:rPr>
          <w:rFonts w:ascii="Abadi" w:eastAsia="Aptos" w:hAnsi="Abadi" w:cs="Times New Roman"/>
          <w:sz w:val="28"/>
          <w:szCs w:val="28"/>
        </w:rPr>
      </w:pPr>
      <w:r w:rsidRPr="009962D6">
        <w:rPr>
          <w:rFonts w:ascii="Abadi" w:eastAsia="Aptos" w:hAnsi="Abadi" w:cs="Times New Roman"/>
          <w:b/>
          <w:bCs/>
          <w:sz w:val="28"/>
          <w:szCs w:val="28"/>
        </w:rPr>
        <w:t>Enhanced Reputation:</w:t>
      </w:r>
      <w:r w:rsidRPr="009962D6">
        <w:rPr>
          <w:rFonts w:ascii="Abadi" w:eastAsia="Aptos" w:hAnsi="Abadi" w:cs="Times New Roman"/>
          <w:sz w:val="28"/>
          <w:szCs w:val="28"/>
        </w:rPr>
        <w:t xml:space="preserve"> Positions institutions as leaders in sustainability, attracting environmentally conscious students and staff.</w:t>
      </w:r>
    </w:p>
    <w:p w14:paraId="1DAEEA1D" w14:textId="77777777" w:rsidR="009962D6" w:rsidRPr="009962D6" w:rsidRDefault="009962D6" w:rsidP="00F6195A">
      <w:pPr>
        <w:numPr>
          <w:ilvl w:val="0"/>
          <w:numId w:val="15"/>
        </w:numPr>
        <w:spacing w:line="256" w:lineRule="auto"/>
        <w:rPr>
          <w:rFonts w:ascii="Abadi" w:eastAsia="Aptos" w:hAnsi="Abadi" w:cs="Times New Roman"/>
          <w:sz w:val="28"/>
          <w:szCs w:val="28"/>
        </w:rPr>
      </w:pPr>
      <w:r w:rsidRPr="009962D6">
        <w:rPr>
          <w:rFonts w:ascii="Abadi" w:eastAsia="Aptos" w:hAnsi="Abadi" w:cs="Times New Roman"/>
          <w:b/>
          <w:bCs/>
          <w:sz w:val="28"/>
          <w:szCs w:val="28"/>
        </w:rPr>
        <w:t>Contribution to Environmental Goals:</w:t>
      </w:r>
      <w:r w:rsidRPr="009962D6">
        <w:rPr>
          <w:rFonts w:ascii="Abadi" w:eastAsia="Aptos" w:hAnsi="Abadi" w:cs="Times New Roman"/>
          <w:sz w:val="28"/>
          <w:szCs w:val="28"/>
        </w:rPr>
        <w:t xml:space="preserve"> Supports global and local environmental initiatives, promoting a healthier planet.</w:t>
      </w:r>
    </w:p>
    <w:p w14:paraId="7EDEE204" w14:textId="77777777" w:rsidR="00981E76" w:rsidRPr="00981E76" w:rsidRDefault="00981E76" w:rsidP="00981E76">
      <w:pPr>
        <w:spacing w:line="256" w:lineRule="auto"/>
        <w:rPr>
          <w:rFonts w:ascii="Abadi" w:eastAsia="Aptos" w:hAnsi="Abadi" w:cs="Times New Roman"/>
          <w:b/>
          <w:bCs/>
          <w:sz w:val="28"/>
          <w:szCs w:val="28"/>
        </w:rPr>
      </w:pPr>
      <w:r w:rsidRPr="00981E76">
        <w:rPr>
          <w:rFonts w:ascii="Abadi" w:eastAsia="Aptos" w:hAnsi="Abadi" w:cs="Times New Roman"/>
          <w:b/>
          <w:bCs/>
          <w:sz w:val="28"/>
          <w:szCs w:val="28"/>
        </w:rPr>
        <w:t>Actual Examples:</w:t>
      </w:r>
    </w:p>
    <w:p w14:paraId="38394D4C" w14:textId="23D8F132" w:rsidR="00981E76" w:rsidRPr="00981E76" w:rsidRDefault="00981E76" w:rsidP="00F6195A">
      <w:pPr>
        <w:pStyle w:val="NoSpacing"/>
        <w:numPr>
          <w:ilvl w:val="0"/>
          <w:numId w:val="82"/>
        </w:numPr>
        <w:rPr>
          <w:rFonts w:ascii="Abadi" w:hAnsi="Abadi"/>
          <w:sz w:val="28"/>
          <w:szCs w:val="28"/>
        </w:rPr>
      </w:pPr>
      <w:r w:rsidRPr="00981E76">
        <w:rPr>
          <w:rFonts w:ascii="Abadi" w:hAnsi="Abadi"/>
          <w:b/>
          <w:bCs/>
          <w:sz w:val="28"/>
          <w:szCs w:val="28"/>
        </w:rPr>
        <w:t>Solar Panels and Wind Turbines in Lebanon</w:t>
      </w:r>
      <w:r w:rsidRPr="00981E76">
        <w:rPr>
          <w:rFonts w:ascii="Abadi" w:hAnsi="Abadi"/>
          <w:sz w:val="28"/>
          <w:szCs w:val="28"/>
        </w:rPr>
        <w:t>: Lebanese universities have implemented renewable energy solutions such as solar panels to address energy shortages and promote sustainability in areas affected by economic instability and infrastructure challenges.</w:t>
      </w:r>
    </w:p>
    <w:p w14:paraId="727A43D1" w14:textId="702DBE96" w:rsidR="00981E76" w:rsidRPr="00981E76" w:rsidRDefault="00981E76" w:rsidP="00F6195A">
      <w:pPr>
        <w:pStyle w:val="NoSpacing"/>
        <w:numPr>
          <w:ilvl w:val="0"/>
          <w:numId w:val="82"/>
        </w:numPr>
        <w:rPr>
          <w:rFonts w:ascii="Abadi" w:hAnsi="Abadi"/>
          <w:sz w:val="28"/>
          <w:szCs w:val="28"/>
        </w:rPr>
      </w:pPr>
      <w:r w:rsidRPr="00981E76">
        <w:rPr>
          <w:rFonts w:ascii="Abadi" w:hAnsi="Abadi"/>
          <w:b/>
          <w:bCs/>
          <w:sz w:val="28"/>
          <w:szCs w:val="28"/>
        </w:rPr>
        <w:t>Green Architecture in Turkey</w:t>
      </w:r>
      <w:r w:rsidRPr="00981E76">
        <w:rPr>
          <w:rFonts w:ascii="Abadi" w:hAnsi="Abadi"/>
          <w:sz w:val="28"/>
          <w:szCs w:val="28"/>
        </w:rPr>
        <w:t xml:space="preserve">: Universities in Turkey are designing campuses with eco-friendly principles, incorporating sustainable </w:t>
      </w:r>
      <w:r w:rsidRPr="00981E76">
        <w:rPr>
          <w:rFonts w:ascii="Abadi" w:hAnsi="Abadi"/>
          <w:sz w:val="28"/>
          <w:szCs w:val="28"/>
        </w:rPr>
        <w:lastRenderedPageBreak/>
        <w:t>materials and energy-efficient systems to reduce environmental impact and adapt to regional challenges.</w:t>
      </w:r>
    </w:p>
    <w:p w14:paraId="2E61AA5B" w14:textId="77777777" w:rsidR="00981E76" w:rsidRPr="00981E76" w:rsidRDefault="00981E76" w:rsidP="00F6195A">
      <w:pPr>
        <w:pStyle w:val="NoSpacing"/>
        <w:numPr>
          <w:ilvl w:val="0"/>
          <w:numId w:val="82"/>
        </w:numPr>
        <w:rPr>
          <w:rFonts w:ascii="Abadi" w:hAnsi="Abadi"/>
          <w:sz w:val="28"/>
          <w:szCs w:val="28"/>
        </w:rPr>
      </w:pPr>
      <w:r w:rsidRPr="00981E76">
        <w:rPr>
          <w:rFonts w:ascii="Abadi" w:hAnsi="Abadi"/>
          <w:b/>
          <w:bCs/>
          <w:sz w:val="28"/>
          <w:szCs w:val="28"/>
        </w:rPr>
        <w:t>Sustainability Courses in Jordan</w:t>
      </w:r>
      <w:r w:rsidRPr="00981E76">
        <w:rPr>
          <w:rFonts w:ascii="Abadi" w:hAnsi="Abadi"/>
          <w:sz w:val="28"/>
          <w:szCs w:val="28"/>
        </w:rPr>
        <w:t>: Jordanian universities offer programs in environmental science and sustainability, integrating these subjects into their curriculum to foster ecological awareness and responsibility among students in a region facing environmental and resource challenges.</w:t>
      </w:r>
    </w:p>
    <w:p w14:paraId="202645B0" w14:textId="2ECA9FD0" w:rsidR="009962D6" w:rsidRPr="009962D6" w:rsidRDefault="009962D6" w:rsidP="00981E7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4. Entrepreneurship and Innovation Hubs</w:t>
      </w:r>
    </w:p>
    <w:p w14:paraId="774C3A4A"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Universities are transforming into </w:t>
      </w:r>
      <w:proofErr w:type="spellStart"/>
      <w:r w:rsidRPr="009962D6">
        <w:rPr>
          <w:rFonts w:ascii="Abadi" w:eastAsia="Aptos" w:hAnsi="Abadi" w:cs="Times New Roman"/>
          <w:sz w:val="28"/>
          <w:szCs w:val="28"/>
        </w:rPr>
        <w:t>centers</w:t>
      </w:r>
      <w:proofErr w:type="spellEnd"/>
      <w:r w:rsidRPr="009962D6">
        <w:rPr>
          <w:rFonts w:ascii="Abadi" w:eastAsia="Aptos" w:hAnsi="Abadi" w:cs="Times New Roman"/>
          <w:sz w:val="28"/>
          <w:szCs w:val="28"/>
        </w:rPr>
        <w:t xml:space="preserve"> for innovation and entrepreneurship, fostering startups and promoting a culture of creativity. This is essential for Gaza, where economic opportunities are limited.</w:t>
      </w:r>
    </w:p>
    <w:p w14:paraId="4265226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3CE62E53" w14:textId="77777777" w:rsidR="009962D6" w:rsidRPr="009962D6" w:rsidRDefault="009962D6" w:rsidP="00F6195A">
      <w:pPr>
        <w:numPr>
          <w:ilvl w:val="0"/>
          <w:numId w:val="16"/>
        </w:numPr>
        <w:spacing w:line="256" w:lineRule="auto"/>
        <w:rPr>
          <w:rFonts w:ascii="Abadi" w:eastAsia="Aptos" w:hAnsi="Abadi" w:cs="Times New Roman"/>
          <w:sz w:val="28"/>
          <w:szCs w:val="28"/>
        </w:rPr>
      </w:pPr>
      <w:r w:rsidRPr="009962D6">
        <w:rPr>
          <w:rFonts w:ascii="Abadi" w:eastAsia="Aptos" w:hAnsi="Abadi" w:cs="Times New Roman"/>
          <w:b/>
          <w:bCs/>
          <w:sz w:val="28"/>
          <w:szCs w:val="28"/>
        </w:rPr>
        <w:t>Incubators and Accelerators:</w:t>
      </w:r>
      <w:r w:rsidRPr="009962D6">
        <w:rPr>
          <w:rFonts w:ascii="Abadi" w:eastAsia="Aptos" w:hAnsi="Abadi" w:cs="Times New Roman"/>
          <w:sz w:val="28"/>
          <w:szCs w:val="28"/>
        </w:rPr>
        <w:t xml:space="preserve"> Programs that support startups with resources, mentorship, and funding.</w:t>
      </w:r>
    </w:p>
    <w:p w14:paraId="658BFC9E" w14:textId="77777777" w:rsidR="009962D6" w:rsidRPr="009962D6" w:rsidRDefault="009962D6" w:rsidP="00F6195A">
      <w:pPr>
        <w:numPr>
          <w:ilvl w:val="0"/>
          <w:numId w:val="16"/>
        </w:numPr>
        <w:spacing w:line="256" w:lineRule="auto"/>
        <w:rPr>
          <w:rFonts w:ascii="Abadi" w:eastAsia="Aptos" w:hAnsi="Abadi" w:cs="Times New Roman"/>
          <w:sz w:val="28"/>
          <w:szCs w:val="28"/>
        </w:rPr>
      </w:pPr>
      <w:r w:rsidRPr="009962D6">
        <w:rPr>
          <w:rFonts w:ascii="Abadi" w:eastAsia="Aptos" w:hAnsi="Abadi" w:cs="Times New Roman"/>
          <w:b/>
          <w:bCs/>
          <w:sz w:val="28"/>
          <w:szCs w:val="28"/>
        </w:rPr>
        <w:t>Entrepreneurship Programs:</w:t>
      </w:r>
      <w:r w:rsidRPr="009962D6">
        <w:rPr>
          <w:rFonts w:ascii="Abadi" w:eastAsia="Aptos" w:hAnsi="Abadi" w:cs="Times New Roman"/>
          <w:sz w:val="28"/>
          <w:szCs w:val="28"/>
        </w:rPr>
        <w:t xml:space="preserve"> Curricula that teach students how to start and manage businesses.</w:t>
      </w:r>
    </w:p>
    <w:p w14:paraId="46672AC4" w14:textId="77777777" w:rsidR="009962D6" w:rsidRPr="009962D6" w:rsidRDefault="009962D6" w:rsidP="00F6195A">
      <w:pPr>
        <w:numPr>
          <w:ilvl w:val="0"/>
          <w:numId w:val="16"/>
        </w:numPr>
        <w:spacing w:line="256" w:lineRule="auto"/>
        <w:rPr>
          <w:rFonts w:ascii="Abadi" w:eastAsia="Aptos" w:hAnsi="Abadi" w:cs="Times New Roman"/>
          <w:sz w:val="28"/>
          <w:szCs w:val="28"/>
        </w:rPr>
      </w:pPr>
      <w:r w:rsidRPr="009962D6">
        <w:rPr>
          <w:rFonts w:ascii="Abadi" w:eastAsia="Aptos" w:hAnsi="Abadi" w:cs="Times New Roman"/>
          <w:b/>
          <w:bCs/>
          <w:sz w:val="28"/>
          <w:szCs w:val="28"/>
        </w:rPr>
        <w:t>Innovation Labs:</w:t>
      </w:r>
      <w:r w:rsidRPr="009962D6">
        <w:rPr>
          <w:rFonts w:ascii="Abadi" w:eastAsia="Aptos" w:hAnsi="Abadi" w:cs="Times New Roman"/>
          <w:sz w:val="28"/>
          <w:szCs w:val="28"/>
        </w:rPr>
        <w:t xml:space="preserve"> Dedicated spaces for students to experiment, create, and innovate.</w:t>
      </w:r>
    </w:p>
    <w:p w14:paraId="7EE07438"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03D79271" w14:textId="77777777" w:rsidR="009962D6" w:rsidRPr="009962D6" w:rsidRDefault="009962D6" w:rsidP="00F6195A">
      <w:pPr>
        <w:numPr>
          <w:ilvl w:val="0"/>
          <w:numId w:val="17"/>
        </w:numPr>
        <w:spacing w:line="256" w:lineRule="auto"/>
        <w:rPr>
          <w:rFonts w:ascii="Abadi" w:eastAsia="Aptos" w:hAnsi="Abadi" w:cs="Times New Roman"/>
          <w:sz w:val="28"/>
          <w:szCs w:val="28"/>
        </w:rPr>
      </w:pPr>
      <w:r w:rsidRPr="009962D6">
        <w:rPr>
          <w:rFonts w:ascii="Abadi" w:eastAsia="Aptos" w:hAnsi="Abadi" w:cs="Times New Roman"/>
          <w:b/>
          <w:bCs/>
          <w:sz w:val="28"/>
          <w:szCs w:val="28"/>
        </w:rPr>
        <w:t>Job Creation and Economic Growth:</w:t>
      </w:r>
      <w:r w:rsidRPr="009962D6">
        <w:rPr>
          <w:rFonts w:ascii="Abadi" w:eastAsia="Aptos" w:hAnsi="Abadi" w:cs="Times New Roman"/>
          <w:sz w:val="28"/>
          <w:szCs w:val="28"/>
        </w:rPr>
        <w:t xml:space="preserve"> Startups can generate employment opportunities and stimulate the local economy.</w:t>
      </w:r>
    </w:p>
    <w:p w14:paraId="0019A38A" w14:textId="77777777" w:rsidR="009962D6" w:rsidRPr="009962D6" w:rsidRDefault="009962D6" w:rsidP="00F6195A">
      <w:pPr>
        <w:numPr>
          <w:ilvl w:val="0"/>
          <w:numId w:val="17"/>
        </w:numPr>
        <w:spacing w:line="256" w:lineRule="auto"/>
        <w:rPr>
          <w:rFonts w:ascii="Abadi" w:eastAsia="Aptos" w:hAnsi="Abadi" w:cs="Times New Roman"/>
          <w:sz w:val="28"/>
          <w:szCs w:val="28"/>
        </w:rPr>
      </w:pPr>
      <w:r w:rsidRPr="009962D6">
        <w:rPr>
          <w:rFonts w:ascii="Abadi" w:eastAsia="Aptos" w:hAnsi="Abadi" w:cs="Times New Roman"/>
          <w:b/>
          <w:bCs/>
          <w:sz w:val="28"/>
          <w:szCs w:val="28"/>
        </w:rPr>
        <w:t>Increased Collaboration with Industry:</w:t>
      </w:r>
      <w:r w:rsidRPr="009962D6">
        <w:rPr>
          <w:rFonts w:ascii="Abadi" w:eastAsia="Aptos" w:hAnsi="Abadi" w:cs="Times New Roman"/>
          <w:sz w:val="28"/>
          <w:szCs w:val="28"/>
        </w:rPr>
        <w:t xml:space="preserve"> Partnerships with businesses provide practical experiences and potential job placements for students.</w:t>
      </w:r>
    </w:p>
    <w:p w14:paraId="72A3983B" w14:textId="77777777" w:rsidR="009962D6" w:rsidRPr="009962D6" w:rsidRDefault="009962D6" w:rsidP="00F6195A">
      <w:pPr>
        <w:numPr>
          <w:ilvl w:val="0"/>
          <w:numId w:val="17"/>
        </w:numPr>
        <w:spacing w:line="256" w:lineRule="auto"/>
        <w:rPr>
          <w:rFonts w:ascii="Abadi" w:eastAsia="Aptos" w:hAnsi="Abadi" w:cs="Times New Roman"/>
          <w:sz w:val="28"/>
          <w:szCs w:val="28"/>
        </w:rPr>
      </w:pPr>
      <w:r w:rsidRPr="009962D6">
        <w:rPr>
          <w:rFonts w:ascii="Abadi" w:eastAsia="Aptos" w:hAnsi="Abadi" w:cs="Times New Roman"/>
          <w:b/>
          <w:bCs/>
          <w:sz w:val="28"/>
          <w:szCs w:val="28"/>
        </w:rPr>
        <w:t>Development of Practical Skills:</w:t>
      </w:r>
      <w:r w:rsidRPr="009962D6">
        <w:rPr>
          <w:rFonts w:ascii="Abadi" w:eastAsia="Aptos" w:hAnsi="Abadi" w:cs="Times New Roman"/>
          <w:sz w:val="28"/>
          <w:szCs w:val="28"/>
        </w:rPr>
        <w:t xml:space="preserve"> Students gain hands-on experience in problem-solving and business management.</w:t>
      </w:r>
    </w:p>
    <w:p w14:paraId="14A843CE" w14:textId="77777777" w:rsidR="00981E76" w:rsidRPr="00981E76" w:rsidRDefault="00981E76" w:rsidP="00981E76">
      <w:pPr>
        <w:spacing w:line="256" w:lineRule="auto"/>
        <w:rPr>
          <w:rFonts w:ascii="Abadi" w:eastAsia="Aptos" w:hAnsi="Abadi" w:cs="Times New Roman"/>
          <w:b/>
          <w:bCs/>
          <w:sz w:val="28"/>
          <w:szCs w:val="28"/>
        </w:rPr>
      </w:pPr>
      <w:r w:rsidRPr="00981E76">
        <w:rPr>
          <w:rFonts w:ascii="Abadi" w:eastAsia="Aptos" w:hAnsi="Abadi" w:cs="Times New Roman"/>
          <w:b/>
          <w:bCs/>
          <w:sz w:val="28"/>
          <w:szCs w:val="28"/>
        </w:rPr>
        <w:t>Actual Examples:</w:t>
      </w:r>
    </w:p>
    <w:p w14:paraId="6200FEA7" w14:textId="0AFF1B70" w:rsidR="00981E76" w:rsidRPr="00981E76" w:rsidRDefault="00981E76" w:rsidP="00F6195A">
      <w:pPr>
        <w:pStyle w:val="NoSpacing"/>
        <w:numPr>
          <w:ilvl w:val="0"/>
          <w:numId w:val="83"/>
        </w:numPr>
        <w:rPr>
          <w:rFonts w:ascii="Abadi" w:hAnsi="Abadi"/>
          <w:sz w:val="28"/>
          <w:szCs w:val="28"/>
        </w:rPr>
      </w:pPr>
      <w:r w:rsidRPr="00981E76">
        <w:rPr>
          <w:rFonts w:ascii="Abadi" w:hAnsi="Abadi"/>
          <w:b/>
          <w:bCs/>
          <w:sz w:val="28"/>
          <w:szCs w:val="28"/>
        </w:rPr>
        <w:t>University Incubators in Lebanon</w:t>
      </w:r>
      <w:r w:rsidRPr="00981E76">
        <w:rPr>
          <w:rFonts w:ascii="Abadi" w:hAnsi="Abadi"/>
          <w:sz w:val="28"/>
          <w:szCs w:val="28"/>
        </w:rPr>
        <w:t xml:space="preserve">: Lebanese universities have established incubators to support </w:t>
      </w:r>
      <w:proofErr w:type="spellStart"/>
      <w:r w:rsidRPr="00981E76">
        <w:rPr>
          <w:rFonts w:ascii="Abadi" w:hAnsi="Abadi"/>
          <w:sz w:val="28"/>
          <w:szCs w:val="28"/>
        </w:rPr>
        <w:t>startups</w:t>
      </w:r>
      <w:proofErr w:type="spellEnd"/>
      <w:r w:rsidRPr="00981E76">
        <w:rPr>
          <w:rFonts w:ascii="Abadi" w:hAnsi="Abadi"/>
          <w:sz w:val="28"/>
          <w:szCs w:val="28"/>
        </w:rPr>
        <w:t>, offering mentorship, resources, and funding. These hubs are vital for fostering entrepreneurship and innovation amidst economic and infrastructural challenges.</w:t>
      </w:r>
    </w:p>
    <w:p w14:paraId="4A305B37" w14:textId="77CC50DB" w:rsidR="00981E76" w:rsidRPr="00981E76" w:rsidRDefault="00981E76" w:rsidP="00F6195A">
      <w:pPr>
        <w:pStyle w:val="NoSpacing"/>
        <w:numPr>
          <w:ilvl w:val="0"/>
          <w:numId w:val="83"/>
        </w:numPr>
        <w:rPr>
          <w:rFonts w:ascii="Abadi" w:hAnsi="Abadi"/>
          <w:sz w:val="28"/>
          <w:szCs w:val="28"/>
        </w:rPr>
      </w:pPr>
      <w:r w:rsidRPr="00981E76">
        <w:rPr>
          <w:rFonts w:ascii="Abadi" w:hAnsi="Abadi"/>
          <w:b/>
          <w:bCs/>
          <w:sz w:val="28"/>
          <w:szCs w:val="28"/>
        </w:rPr>
        <w:t>Hackathons and Challenges in Syria</w:t>
      </w:r>
      <w:r w:rsidRPr="00981E76">
        <w:rPr>
          <w:rFonts w:ascii="Abadi" w:hAnsi="Abadi"/>
          <w:sz w:val="28"/>
          <w:szCs w:val="28"/>
        </w:rPr>
        <w:t xml:space="preserve">: Syrian universities and organizations host hackathons and innovation challenges to engage students in solving local issues creatively, promoting </w:t>
      </w:r>
      <w:r w:rsidRPr="00981E76">
        <w:rPr>
          <w:rFonts w:ascii="Abadi" w:hAnsi="Abadi"/>
          <w:sz w:val="28"/>
          <w:szCs w:val="28"/>
        </w:rPr>
        <w:lastRenderedPageBreak/>
        <w:t>entrepreneurship and practical problem-solving skills in a constrained environment.</w:t>
      </w:r>
    </w:p>
    <w:p w14:paraId="7A362A3B" w14:textId="77777777" w:rsidR="00981E76" w:rsidRPr="00981E76" w:rsidRDefault="00981E76" w:rsidP="00F6195A">
      <w:pPr>
        <w:pStyle w:val="NoSpacing"/>
        <w:numPr>
          <w:ilvl w:val="0"/>
          <w:numId w:val="83"/>
        </w:numPr>
        <w:rPr>
          <w:rFonts w:ascii="Abadi" w:hAnsi="Abadi"/>
          <w:sz w:val="28"/>
          <w:szCs w:val="28"/>
        </w:rPr>
      </w:pPr>
      <w:r w:rsidRPr="00981E76">
        <w:rPr>
          <w:rFonts w:ascii="Abadi" w:hAnsi="Abadi"/>
          <w:b/>
          <w:bCs/>
          <w:sz w:val="28"/>
          <w:szCs w:val="28"/>
        </w:rPr>
        <w:t>Innovation Labs in Jordan</w:t>
      </w:r>
      <w:r w:rsidRPr="00981E76">
        <w:rPr>
          <w:rFonts w:ascii="Abadi" w:hAnsi="Abadi"/>
          <w:sz w:val="28"/>
          <w:szCs w:val="28"/>
        </w:rPr>
        <w:t xml:space="preserve">: Jordanian universities have set up innovation labs where students can develop and test entrepreneurial ideas. These labs provide resources and support for </w:t>
      </w:r>
      <w:proofErr w:type="spellStart"/>
      <w:r w:rsidRPr="00981E76">
        <w:rPr>
          <w:rFonts w:ascii="Abadi" w:hAnsi="Abadi"/>
          <w:sz w:val="28"/>
          <w:szCs w:val="28"/>
        </w:rPr>
        <w:t>startups</w:t>
      </w:r>
      <w:proofErr w:type="spellEnd"/>
      <w:r w:rsidRPr="00981E76">
        <w:rPr>
          <w:rFonts w:ascii="Abadi" w:hAnsi="Abadi"/>
          <w:sz w:val="28"/>
          <w:szCs w:val="28"/>
        </w:rPr>
        <w:t>, enhancing students' practical skills and encouraging economic growth in the region.</w:t>
      </w:r>
    </w:p>
    <w:p w14:paraId="6A78D413" w14:textId="69804DD1" w:rsidR="009962D6" w:rsidRPr="009962D6" w:rsidRDefault="009962D6" w:rsidP="00981E7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5. Focus on Mental Health and Wellbeing</w:t>
      </w:r>
    </w:p>
    <w:p w14:paraId="386CC31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are implementing comprehensive mental health and wellbeing programs to support students and staff. This is critical for Gaza, where the population may experience high levels of stress and trauma due to ongoing military actions.</w:t>
      </w:r>
    </w:p>
    <w:p w14:paraId="3F85B35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073E8E04" w14:textId="77777777" w:rsidR="009962D6" w:rsidRPr="009962D6" w:rsidRDefault="009962D6" w:rsidP="00F6195A">
      <w:pPr>
        <w:numPr>
          <w:ilvl w:val="0"/>
          <w:numId w:val="18"/>
        </w:numPr>
        <w:spacing w:line="256" w:lineRule="auto"/>
        <w:rPr>
          <w:rFonts w:ascii="Abadi" w:eastAsia="Aptos" w:hAnsi="Abadi" w:cs="Times New Roman"/>
          <w:sz w:val="28"/>
          <w:szCs w:val="28"/>
        </w:rPr>
      </w:pPr>
      <w:proofErr w:type="spellStart"/>
      <w:r w:rsidRPr="009962D6">
        <w:rPr>
          <w:rFonts w:ascii="Abadi" w:eastAsia="Aptos" w:hAnsi="Abadi" w:cs="Times New Roman"/>
          <w:b/>
          <w:bCs/>
          <w:sz w:val="28"/>
          <w:szCs w:val="28"/>
        </w:rPr>
        <w:t>Counseling</w:t>
      </w:r>
      <w:proofErr w:type="spellEnd"/>
      <w:r w:rsidRPr="009962D6">
        <w:rPr>
          <w:rFonts w:ascii="Abadi" w:eastAsia="Aptos" w:hAnsi="Abadi" w:cs="Times New Roman"/>
          <w:b/>
          <w:bCs/>
          <w:sz w:val="28"/>
          <w:szCs w:val="28"/>
        </w:rPr>
        <w:t xml:space="preserve"> Services:</w:t>
      </w:r>
      <w:r w:rsidRPr="009962D6">
        <w:rPr>
          <w:rFonts w:ascii="Abadi" w:eastAsia="Aptos" w:hAnsi="Abadi" w:cs="Times New Roman"/>
          <w:sz w:val="28"/>
          <w:szCs w:val="28"/>
        </w:rPr>
        <w:t xml:space="preserve"> On-campus facilities offering psychological support and therapy sessions.</w:t>
      </w:r>
    </w:p>
    <w:p w14:paraId="05DAEEC5" w14:textId="77777777" w:rsidR="009962D6" w:rsidRPr="009962D6" w:rsidRDefault="009962D6" w:rsidP="00F6195A">
      <w:pPr>
        <w:numPr>
          <w:ilvl w:val="0"/>
          <w:numId w:val="18"/>
        </w:numPr>
        <w:spacing w:line="256" w:lineRule="auto"/>
        <w:rPr>
          <w:rFonts w:ascii="Abadi" w:eastAsia="Aptos" w:hAnsi="Abadi" w:cs="Times New Roman"/>
          <w:sz w:val="28"/>
          <w:szCs w:val="28"/>
        </w:rPr>
      </w:pPr>
      <w:r w:rsidRPr="009962D6">
        <w:rPr>
          <w:rFonts w:ascii="Abadi" w:eastAsia="Aptos" w:hAnsi="Abadi" w:cs="Times New Roman"/>
          <w:b/>
          <w:bCs/>
          <w:sz w:val="28"/>
          <w:szCs w:val="28"/>
        </w:rPr>
        <w:t>Mental Health Education:</w:t>
      </w:r>
      <w:r w:rsidRPr="009962D6">
        <w:rPr>
          <w:rFonts w:ascii="Abadi" w:eastAsia="Aptos" w:hAnsi="Abadi" w:cs="Times New Roman"/>
          <w:sz w:val="28"/>
          <w:szCs w:val="28"/>
        </w:rPr>
        <w:t xml:space="preserve"> Workshops and courses to raise awareness and teach coping strategies.</w:t>
      </w:r>
    </w:p>
    <w:p w14:paraId="3B06C1B3" w14:textId="77777777" w:rsidR="009962D6" w:rsidRPr="009962D6" w:rsidRDefault="009962D6" w:rsidP="00F6195A">
      <w:pPr>
        <w:numPr>
          <w:ilvl w:val="0"/>
          <w:numId w:val="18"/>
        </w:numPr>
        <w:spacing w:line="256" w:lineRule="auto"/>
        <w:rPr>
          <w:rFonts w:ascii="Abadi" w:eastAsia="Aptos" w:hAnsi="Abadi" w:cs="Times New Roman"/>
          <w:sz w:val="28"/>
          <w:szCs w:val="28"/>
        </w:rPr>
      </w:pPr>
      <w:r w:rsidRPr="009962D6">
        <w:rPr>
          <w:rFonts w:ascii="Abadi" w:eastAsia="Aptos" w:hAnsi="Abadi" w:cs="Times New Roman"/>
          <w:b/>
          <w:bCs/>
          <w:sz w:val="28"/>
          <w:szCs w:val="28"/>
        </w:rPr>
        <w:t>Stress Management Programs:</w:t>
      </w:r>
      <w:r w:rsidRPr="009962D6">
        <w:rPr>
          <w:rFonts w:ascii="Abadi" w:eastAsia="Aptos" w:hAnsi="Abadi" w:cs="Times New Roman"/>
          <w:sz w:val="28"/>
          <w:szCs w:val="28"/>
        </w:rPr>
        <w:t xml:space="preserve"> Initiatives like yoga, meditation, and recreational activities to help students manage stress.</w:t>
      </w:r>
    </w:p>
    <w:p w14:paraId="0D41CA78"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30011A49" w14:textId="77777777" w:rsidR="009962D6" w:rsidRPr="009962D6" w:rsidRDefault="009962D6" w:rsidP="00F6195A">
      <w:pPr>
        <w:numPr>
          <w:ilvl w:val="0"/>
          <w:numId w:val="19"/>
        </w:numPr>
        <w:spacing w:line="256" w:lineRule="auto"/>
        <w:rPr>
          <w:rFonts w:ascii="Abadi" w:eastAsia="Aptos" w:hAnsi="Abadi" w:cs="Times New Roman"/>
          <w:sz w:val="28"/>
          <w:szCs w:val="28"/>
        </w:rPr>
      </w:pPr>
      <w:r w:rsidRPr="009962D6">
        <w:rPr>
          <w:rFonts w:ascii="Abadi" w:eastAsia="Aptos" w:hAnsi="Abadi" w:cs="Times New Roman"/>
          <w:b/>
          <w:bCs/>
          <w:sz w:val="28"/>
          <w:szCs w:val="28"/>
        </w:rPr>
        <w:t>Improved Academic Performance:</w:t>
      </w:r>
      <w:r w:rsidRPr="009962D6">
        <w:rPr>
          <w:rFonts w:ascii="Abadi" w:eastAsia="Aptos" w:hAnsi="Abadi" w:cs="Times New Roman"/>
          <w:sz w:val="28"/>
          <w:szCs w:val="28"/>
        </w:rPr>
        <w:t xml:space="preserve"> Students with better mental health are more likely to succeed academically.</w:t>
      </w:r>
    </w:p>
    <w:p w14:paraId="355A414E" w14:textId="77777777" w:rsidR="009962D6" w:rsidRPr="009962D6" w:rsidRDefault="009962D6" w:rsidP="00F6195A">
      <w:pPr>
        <w:numPr>
          <w:ilvl w:val="0"/>
          <w:numId w:val="19"/>
        </w:numPr>
        <w:spacing w:line="256" w:lineRule="auto"/>
        <w:rPr>
          <w:rFonts w:ascii="Abadi" w:eastAsia="Aptos" w:hAnsi="Abadi" w:cs="Times New Roman"/>
          <w:sz w:val="28"/>
          <w:szCs w:val="28"/>
        </w:rPr>
      </w:pPr>
      <w:r w:rsidRPr="009962D6">
        <w:rPr>
          <w:rFonts w:ascii="Abadi" w:eastAsia="Aptos" w:hAnsi="Abadi" w:cs="Times New Roman"/>
          <w:b/>
          <w:bCs/>
          <w:sz w:val="28"/>
          <w:szCs w:val="28"/>
        </w:rPr>
        <w:t>Healthier Campus Communities:</w:t>
      </w:r>
      <w:r w:rsidRPr="009962D6">
        <w:rPr>
          <w:rFonts w:ascii="Abadi" w:eastAsia="Aptos" w:hAnsi="Abadi" w:cs="Times New Roman"/>
          <w:sz w:val="28"/>
          <w:szCs w:val="28"/>
        </w:rPr>
        <w:t xml:space="preserve"> A focus on mental wellbeing fosters a supportive and compassionate environment.</w:t>
      </w:r>
    </w:p>
    <w:p w14:paraId="62881E8E" w14:textId="77777777" w:rsidR="009962D6" w:rsidRPr="009962D6" w:rsidRDefault="009962D6" w:rsidP="00F6195A">
      <w:pPr>
        <w:numPr>
          <w:ilvl w:val="0"/>
          <w:numId w:val="19"/>
        </w:numPr>
        <w:spacing w:line="256" w:lineRule="auto"/>
        <w:rPr>
          <w:rFonts w:ascii="Abadi" w:eastAsia="Aptos" w:hAnsi="Abadi" w:cs="Times New Roman"/>
          <w:sz w:val="28"/>
          <w:szCs w:val="28"/>
        </w:rPr>
      </w:pPr>
      <w:r w:rsidRPr="009962D6">
        <w:rPr>
          <w:rFonts w:ascii="Abadi" w:eastAsia="Aptos" w:hAnsi="Abadi" w:cs="Times New Roman"/>
          <w:b/>
          <w:bCs/>
          <w:sz w:val="28"/>
          <w:szCs w:val="28"/>
        </w:rPr>
        <w:t>Increased Awareness:</w:t>
      </w:r>
      <w:r w:rsidRPr="009962D6">
        <w:rPr>
          <w:rFonts w:ascii="Abadi" w:eastAsia="Aptos" w:hAnsi="Abadi" w:cs="Times New Roman"/>
          <w:sz w:val="28"/>
          <w:szCs w:val="28"/>
        </w:rPr>
        <w:t xml:space="preserve"> Reducing the stigma around mental health issues encourages more students to seek help.</w:t>
      </w:r>
    </w:p>
    <w:p w14:paraId="7F94AC0D" w14:textId="77777777" w:rsidR="00981E76" w:rsidRPr="00981E76" w:rsidRDefault="00981E76" w:rsidP="00981E76">
      <w:pPr>
        <w:spacing w:line="256" w:lineRule="auto"/>
        <w:rPr>
          <w:rFonts w:ascii="Abadi" w:eastAsia="Aptos" w:hAnsi="Abadi" w:cs="Times New Roman"/>
          <w:b/>
          <w:bCs/>
          <w:sz w:val="28"/>
          <w:szCs w:val="28"/>
        </w:rPr>
      </w:pPr>
      <w:r w:rsidRPr="00981E76">
        <w:rPr>
          <w:rFonts w:ascii="Abadi" w:eastAsia="Aptos" w:hAnsi="Abadi" w:cs="Times New Roman"/>
          <w:b/>
          <w:bCs/>
          <w:sz w:val="28"/>
          <w:szCs w:val="28"/>
        </w:rPr>
        <w:t>Actual Examples:</w:t>
      </w:r>
    </w:p>
    <w:p w14:paraId="69C89146" w14:textId="71CD8FB6" w:rsidR="00981E76" w:rsidRPr="00981E76" w:rsidRDefault="00981E76" w:rsidP="00F6195A">
      <w:pPr>
        <w:pStyle w:val="NoSpacing"/>
        <w:numPr>
          <w:ilvl w:val="0"/>
          <w:numId w:val="84"/>
        </w:numPr>
        <w:rPr>
          <w:rFonts w:ascii="Abadi" w:hAnsi="Abadi"/>
          <w:sz w:val="28"/>
          <w:szCs w:val="28"/>
        </w:rPr>
      </w:pPr>
      <w:proofErr w:type="spellStart"/>
      <w:r w:rsidRPr="00981E76">
        <w:rPr>
          <w:rFonts w:ascii="Abadi" w:hAnsi="Abadi"/>
          <w:b/>
          <w:bCs/>
          <w:sz w:val="28"/>
          <w:szCs w:val="28"/>
        </w:rPr>
        <w:t>Counseling</w:t>
      </w:r>
      <w:proofErr w:type="spellEnd"/>
      <w:r w:rsidRPr="00981E76">
        <w:rPr>
          <w:rFonts w:ascii="Abadi" w:hAnsi="Abadi"/>
          <w:b/>
          <w:bCs/>
          <w:sz w:val="28"/>
          <w:szCs w:val="28"/>
        </w:rPr>
        <w:t xml:space="preserve"> </w:t>
      </w:r>
      <w:proofErr w:type="spellStart"/>
      <w:r w:rsidRPr="00981E76">
        <w:rPr>
          <w:rFonts w:ascii="Abadi" w:hAnsi="Abadi"/>
          <w:b/>
          <w:bCs/>
          <w:sz w:val="28"/>
          <w:szCs w:val="28"/>
        </w:rPr>
        <w:t>Centers</w:t>
      </w:r>
      <w:proofErr w:type="spellEnd"/>
      <w:r w:rsidRPr="00981E76">
        <w:rPr>
          <w:rFonts w:ascii="Abadi" w:hAnsi="Abadi"/>
          <w:b/>
          <w:bCs/>
          <w:sz w:val="28"/>
          <w:szCs w:val="28"/>
        </w:rPr>
        <w:t xml:space="preserve"> in Lebanon</w:t>
      </w:r>
      <w:r w:rsidRPr="00981E76">
        <w:rPr>
          <w:rFonts w:ascii="Abadi" w:hAnsi="Abadi"/>
          <w:sz w:val="28"/>
          <w:szCs w:val="28"/>
        </w:rPr>
        <w:t xml:space="preserve">: Universities in Lebanon have established </w:t>
      </w:r>
      <w:proofErr w:type="spellStart"/>
      <w:r w:rsidRPr="00981E76">
        <w:rPr>
          <w:rFonts w:ascii="Abadi" w:hAnsi="Abadi"/>
          <w:sz w:val="28"/>
          <w:szCs w:val="28"/>
        </w:rPr>
        <w:t>counseling</w:t>
      </w:r>
      <w:proofErr w:type="spellEnd"/>
      <w:r w:rsidRPr="00981E76">
        <w:rPr>
          <w:rFonts w:ascii="Abadi" w:hAnsi="Abadi"/>
          <w:sz w:val="28"/>
          <w:szCs w:val="28"/>
        </w:rPr>
        <w:t xml:space="preserve"> </w:t>
      </w:r>
      <w:proofErr w:type="spellStart"/>
      <w:r w:rsidRPr="00981E76">
        <w:rPr>
          <w:rFonts w:ascii="Abadi" w:hAnsi="Abadi"/>
          <w:sz w:val="28"/>
          <w:szCs w:val="28"/>
        </w:rPr>
        <w:t>centers</w:t>
      </w:r>
      <w:proofErr w:type="spellEnd"/>
      <w:r w:rsidRPr="00981E76">
        <w:rPr>
          <w:rFonts w:ascii="Abadi" w:hAnsi="Abadi"/>
          <w:sz w:val="28"/>
          <w:szCs w:val="28"/>
        </w:rPr>
        <w:t xml:space="preserve"> to provide psychological support and therapy sessions to students and staff, addressing mental health needs in the context of ongoing regional stress.</w:t>
      </w:r>
    </w:p>
    <w:p w14:paraId="3DEDCF9B" w14:textId="760F29CE" w:rsidR="00981E76" w:rsidRPr="00981E76" w:rsidRDefault="00981E76" w:rsidP="00F6195A">
      <w:pPr>
        <w:pStyle w:val="NoSpacing"/>
        <w:numPr>
          <w:ilvl w:val="0"/>
          <w:numId w:val="84"/>
        </w:numPr>
        <w:rPr>
          <w:rFonts w:ascii="Abadi" w:hAnsi="Abadi"/>
          <w:sz w:val="28"/>
          <w:szCs w:val="28"/>
        </w:rPr>
      </w:pPr>
      <w:r w:rsidRPr="00981E76">
        <w:rPr>
          <w:rFonts w:ascii="Abadi" w:hAnsi="Abadi"/>
          <w:b/>
          <w:bCs/>
          <w:sz w:val="28"/>
          <w:szCs w:val="28"/>
        </w:rPr>
        <w:t>Mental Health Workshops in Jordan:</w:t>
      </w:r>
      <w:r w:rsidRPr="00981E76">
        <w:rPr>
          <w:rFonts w:ascii="Abadi" w:hAnsi="Abadi"/>
          <w:sz w:val="28"/>
          <w:szCs w:val="28"/>
        </w:rPr>
        <w:t xml:space="preserve"> Jordanian universities conduct mental health workshops and seminars to educate students about coping strategies and raise awareness about mental health issues, fostering a supportive environment.</w:t>
      </w:r>
    </w:p>
    <w:p w14:paraId="481B54AC" w14:textId="674233E4" w:rsidR="00981E76" w:rsidRPr="00981E76" w:rsidRDefault="00981E76" w:rsidP="00F6195A">
      <w:pPr>
        <w:pStyle w:val="NoSpacing"/>
        <w:numPr>
          <w:ilvl w:val="0"/>
          <w:numId w:val="84"/>
        </w:numPr>
        <w:rPr>
          <w:rFonts w:ascii="Abadi" w:hAnsi="Abadi"/>
          <w:sz w:val="28"/>
          <w:szCs w:val="28"/>
        </w:rPr>
      </w:pPr>
      <w:r w:rsidRPr="00981E76">
        <w:rPr>
          <w:rFonts w:ascii="Abadi" w:hAnsi="Abadi"/>
          <w:b/>
          <w:bCs/>
          <w:sz w:val="28"/>
          <w:szCs w:val="28"/>
        </w:rPr>
        <w:lastRenderedPageBreak/>
        <w:t>Peer Support Programs in Syria:</w:t>
      </w:r>
      <w:r w:rsidRPr="00981E76">
        <w:rPr>
          <w:rFonts w:ascii="Abadi" w:hAnsi="Abadi"/>
          <w:sz w:val="28"/>
          <w:szCs w:val="28"/>
        </w:rPr>
        <w:t xml:space="preserve"> Syrian universities have implemented peer support programs where students provide mutual support and create a sense of community, helping each other manage stress and mental health challenges in a difficult environment.</w:t>
      </w:r>
    </w:p>
    <w:p w14:paraId="19D3376D" w14:textId="01056C60"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6. International Collaborations and Exchange Programs</w:t>
      </w:r>
    </w:p>
    <w:p w14:paraId="570219E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Building global networks through collaborations and exchange programs enriches the educational experience and broadens perspectives. For Gaza, such programs can provide invaluable exposure and opportunities for both students and faculty.</w:t>
      </w:r>
    </w:p>
    <w:p w14:paraId="06A798F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66A324F9" w14:textId="77777777" w:rsidR="009962D6" w:rsidRPr="009962D6" w:rsidRDefault="009962D6" w:rsidP="00F6195A">
      <w:pPr>
        <w:numPr>
          <w:ilvl w:val="0"/>
          <w:numId w:val="20"/>
        </w:numPr>
        <w:spacing w:line="256" w:lineRule="auto"/>
        <w:rPr>
          <w:rFonts w:ascii="Abadi" w:eastAsia="Aptos" w:hAnsi="Abadi" w:cs="Times New Roman"/>
          <w:sz w:val="28"/>
          <w:szCs w:val="28"/>
        </w:rPr>
      </w:pPr>
      <w:r w:rsidRPr="009962D6">
        <w:rPr>
          <w:rFonts w:ascii="Abadi" w:eastAsia="Aptos" w:hAnsi="Abadi" w:cs="Times New Roman"/>
          <w:b/>
          <w:bCs/>
          <w:sz w:val="28"/>
          <w:szCs w:val="28"/>
        </w:rPr>
        <w:t>International Partnerships:</w:t>
      </w:r>
      <w:r w:rsidRPr="009962D6">
        <w:rPr>
          <w:rFonts w:ascii="Abadi" w:eastAsia="Aptos" w:hAnsi="Abadi" w:cs="Times New Roman"/>
          <w:sz w:val="28"/>
          <w:szCs w:val="28"/>
        </w:rPr>
        <w:t xml:space="preserve"> Universities partnering with global institutions to offer joint degrees and research opportunities.</w:t>
      </w:r>
    </w:p>
    <w:p w14:paraId="1BCE52FB" w14:textId="77777777" w:rsidR="009962D6" w:rsidRPr="009962D6" w:rsidRDefault="009962D6" w:rsidP="00F6195A">
      <w:pPr>
        <w:numPr>
          <w:ilvl w:val="0"/>
          <w:numId w:val="20"/>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Exchange Programs:</w:t>
      </w:r>
      <w:r w:rsidRPr="009962D6">
        <w:rPr>
          <w:rFonts w:ascii="Abadi" w:eastAsia="Aptos" w:hAnsi="Abadi" w:cs="Times New Roman"/>
          <w:sz w:val="28"/>
          <w:szCs w:val="28"/>
        </w:rPr>
        <w:t xml:space="preserve"> Programs that allow students to study abroad for a semester or a year, experiencing different cultures and educational systems.</w:t>
      </w:r>
    </w:p>
    <w:p w14:paraId="55521796" w14:textId="77777777" w:rsidR="009962D6" w:rsidRPr="009962D6" w:rsidRDefault="009962D6" w:rsidP="00F6195A">
      <w:pPr>
        <w:numPr>
          <w:ilvl w:val="0"/>
          <w:numId w:val="20"/>
        </w:numPr>
        <w:spacing w:line="256" w:lineRule="auto"/>
        <w:rPr>
          <w:rFonts w:ascii="Abadi" w:eastAsia="Aptos" w:hAnsi="Abadi" w:cs="Times New Roman"/>
          <w:sz w:val="28"/>
          <w:szCs w:val="28"/>
        </w:rPr>
      </w:pPr>
      <w:r w:rsidRPr="009962D6">
        <w:rPr>
          <w:rFonts w:ascii="Abadi" w:eastAsia="Aptos" w:hAnsi="Abadi" w:cs="Times New Roman"/>
          <w:b/>
          <w:bCs/>
          <w:sz w:val="28"/>
          <w:szCs w:val="28"/>
        </w:rPr>
        <w:t>Collaborative Research:</w:t>
      </w:r>
      <w:r w:rsidRPr="009962D6">
        <w:rPr>
          <w:rFonts w:ascii="Abadi" w:eastAsia="Aptos" w:hAnsi="Abadi" w:cs="Times New Roman"/>
          <w:sz w:val="28"/>
          <w:szCs w:val="28"/>
        </w:rPr>
        <w:t xml:space="preserve"> Joint research projects that address global challenges and promote academic exchange.</w:t>
      </w:r>
    </w:p>
    <w:p w14:paraId="495FBC5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78CA4B0B" w14:textId="77777777" w:rsidR="009962D6" w:rsidRPr="009962D6" w:rsidRDefault="009962D6" w:rsidP="00F6195A">
      <w:pPr>
        <w:numPr>
          <w:ilvl w:val="0"/>
          <w:numId w:val="21"/>
        </w:numPr>
        <w:spacing w:line="256" w:lineRule="auto"/>
        <w:rPr>
          <w:rFonts w:ascii="Abadi" w:eastAsia="Aptos" w:hAnsi="Abadi" w:cs="Times New Roman"/>
          <w:sz w:val="28"/>
          <w:szCs w:val="28"/>
        </w:rPr>
      </w:pPr>
      <w:r w:rsidRPr="009962D6">
        <w:rPr>
          <w:rFonts w:ascii="Abadi" w:eastAsia="Aptos" w:hAnsi="Abadi" w:cs="Times New Roman"/>
          <w:b/>
          <w:bCs/>
          <w:sz w:val="28"/>
          <w:szCs w:val="28"/>
        </w:rPr>
        <w:t>Cultural Exchange:</w:t>
      </w:r>
      <w:r w:rsidRPr="009962D6">
        <w:rPr>
          <w:rFonts w:ascii="Abadi" w:eastAsia="Aptos" w:hAnsi="Abadi" w:cs="Times New Roman"/>
          <w:sz w:val="28"/>
          <w:szCs w:val="28"/>
        </w:rPr>
        <w:t xml:space="preserve"> Exposure to diverse cultures enhances students' global understanding and intercultural competencies.</w:t>
      </w:r>
    </w:p>
    <w:p w14:paraId="03ADF097" w14:textId="77777777" w:rsidR="009962D6" w:rsidRPr="009962D6" w:rsidRDefault="009962D6" w:rsidP="00F6195A">
      <w:pPr>
        <w:numPr>
          <w:ilvl w:val="0"/>
          <w:numId w:val="21"/>
        </w:numPr>
        <w:spacing w:line="256" w:lineRule="auto"/>
        <w:rPr>
          <w:rFonts w:ascii="Abadi" w:eastAsia="Aptos" w:hAnsi="Abadi" w:cs="Times New Roman"/>
          <w:sz w:val="28"/>
          <w:szCs w:val="28"/>
        </w:rPr>
      </w:pPr>
      <w:r w:rsidRPr="009962D6">
        <w:rPr>
          <w:rFonts w:ascii="Abadi" w:eastAsia="Aptos" w:hAnsi="Abadi" w:cs="Times New Roman"/>
          <w:b/>
          <w:bCs/>
          <w:sz w:val="28"/>
          <w:szCs w:val="28"/>
        </w:rPr>
        <w:t>Increased Research Opportunities:</w:t>
      </w:r>
      <w:r w:rsidRPr="009962D6">
        <w:rPr>
          <w:rFonts w:ascii="Abadi" w:eastAsia="Aptos" w:hAnsi="Abadi" w:cs="Times New Roman"/>
          <w:sz w:val="28"/>
          <w:szCs w:val="28"/>
        </w:rPr>
        <w:t xml:space="preserve"> Collaborations expand the scope and resources available for research, fostering innovation.</w:t>
      </w:r>
    </w:p>
    <w:p w14:paraId="42F3939E" w14:textId="77777777" w:rsidR="009962D6" w:rsidRPr="009962D6" w:rsidRDefault="009962D6" w:rsidP="00F6195A">
      <w:pPr>
        <w:numPr>
          <w:ilvl w:val="0"/>
          <w:numId w:val="21"/>
        </w:numPr>
        <w:spacing w:line="256" w:lineRule="auto"/>
        <w:rPr>
          <w:rFonts w:ascii="Abadi" w:eastAsia="Aptos" w:hAnsi="Abadi" w:cs="Times New Roman"/>
          <w:sz w:val="28"/>
          <w:szCs w:val="28"/>
        </w:rPr>
      </w:pPr>
      <w:r w:rsidRPr="009962D6">
        <w:rPr>
          <w:rFonts w:ascii="Abadi" w:eastAsia="Aptos" w:hAnsi="Abadi" w:cs="Times New Roman"/>
          <w:b/>
          <w:bCs/>
          <w:sz w:val="28"/>
          <w:szCs w:val="28"/>
        </w:rPr>
        <w:t>Global Networking:</w:t>
      </w:r>
      <w:r w:rsidRPr="009962D6">
        <w:rPr>
          <w:rFonts w:ascii="Abadi" w:eastAsia="Aptos" w:hAnsi="Abadi" w:cs="Times New Roman"/>
          <w:sz w:val="28"/>
          <w:szCs w:val="28"/>
        </w:rPr>
        <w:t xml:space="preserve"> Building networks with international institutions can lead to more opportunities for students and faculty.</w:t>
      </w:r>
    </w:p>
    <w:p w14:paraId="0F815A33" w14:textId="77777777" w:rsidR="00981E76" w:rsidRPr="00981E76" w:rsidRDefault="00981E76" w:rsidP="00981E76">
      <w:pPr>
        <w:spacing w:line="256" w:lineRule="auto"/>
        <w:rPr>
          <w:rFonts w:ascii="Abadi" w:eastAsia="Aptos" w:hAnsi="Abadi" w:cs="Times New Roman"/>
          <w:b/>
          <w:bCs/>
          <w:sz w:val="28"/>
          <w:szCs w:val="28"/>
        </w:rPr>
      </w:pPr>
      <w:r w:rsidRPr="00981E76">
        <w:rPr>
          <w:rFonts w:ascii="Abadi" w:eastAsia="Aptos" w:hAnsi="Abadi" w:cs="Times New Roman"/>
          <w:b/>
          <w:bCs/>
          <w:sz w:val="28"/>
          <w:szCs w:val="28"/>
        </w:rPr>
        <w:t>Actual Examples:</w:t>
      </w:r>
    </w:p>
    <w:p w14:paraId="4A93823D" w14:textId="605AAB1F" w:rsidR="00981E76" w:rsidRPr="00981E76" w:rsidRDefault="00981E76" w:rsidP="00F6195A">
      <w:pPr>
        <w:pStyle w:val="NoSpacing"/>
        <w:numPr>
          <w:ilvl w:val="0"/>
          <w:numId w:val="85"/>
        </w:numPr>
        <w:rPr>
          <w:rFonts w:ascii="Abadi" w:hAnsi="Abadi"/>
          <w:sz w:val="28"/>
          <w:szCs w:val="28"/>
        </w:rPr>
      </w:pPr>
      <w:r w:rsidRPr="00981E76">
        <w:rPr>
          <w:rFonts w:ascii="Abadi" w:hAnsi="Abadi"/>
          <w:b/>
          <w:bCs/>
          <w:sz w:val="28"/>
          <w:szCs w:val="28"/>
        </w:rPr>
        <w:t>Erasmus+ Program in Palestine:</w:t>
      </w:r>
      <w:r w:rsidRPr="00981E76">
        <w:rPr>
          <w:rFonts w:ascii="Abadi" w:hAnsi="Abadi"/>
          <w:sz w:val="28"/>
          <w:szCs w:val="28"/>
        </w:rPr>
        <w:t xml:space="preserve"> Palestinian universities participate in the Erasmus+ program, which facilitates student and staff exchanges with European institutions, providing exposure to different cultures and educational systems despite regional challenges.</w:t>
      </w:r>
    </w:p>
    <w:p w14:paraId="29D69AAC" w14:textId="11639D81" w:rsidR="00981E76" w:rsidRPr="00981E76" w:rsidRDefault="00981E76" w:rsidP="00F6195A">
      <w:pPr>
        <w:pStyle w:val="NoSpacing"/>
        <w:numPr>
          <w:ilvl w:val="0"/>
          <w:numId w:val="85"/>
        </w:numPr>
        <w:rPr>
          <w:rFonts w:ascii="Abadi" w:hAnsi="Abadi"/>
          <w:sz w:val="28"/>
          <w:szCs w:val="28"/>
        </w:rPr>
      </w:pPr>
      <w:r w:rsidRPr="00981E76">
        <w:rPr>
          <w:rFonts w:ascii="Abadi" w:hAnsi="Abadi"/>
          <w:b/>
          <w:bCs/>
          <w:sz w:val="28"/>
          <w:szCs w:val="28"/>
        </w:rPr>
        <w:t>Fulbright Program for Jordanian Students</w:t>
      </w:r>
      <w:r w:rsidRPr="00981E76">
        <w:rPr>
          <w:rFonts w:ascii="Abadi" w:hAnsi="Abadi"/>
          <w:sz w:val="28"/>
          <w:szCs w:val="28"/>
        </w:rPr>
        <w:t>: Jordanian students and researchers benefit from the Fulbright Program, which offers scholarships for studying and conducting research in the USA, enhancing their academic and professional opportunities.</w:t>
      </w:r>
    </w:p>
    <w:p w14:paraId="26FC19D3" w14:textId="28F88031" w:rsidR="00981E76" w:rsidRPr="00981E76" w:rsidRDefault="00981E76" w:rsidP="00F6195A">
      <w:pPr>
        <w:pStyle w:val="NoSpacing"/>
        <w:numPr>
          <w:ilvl w:val="0"/>
          <w:numId w:val="85"/>
        </w:numPr>
        <w:rPr>
          <w:rFonts w:ascii="Abadi" w:hAnsi="Abadi"/>
          <w:sz w:val="28"/>
          <w:szCs w:val="28"/>
        </w:rPr>
      </w:pPr>
      <w:r w:rsidRPr="00981E76">
        <w:rPr>
          <w:rFonts w:ascii="Abadi" w:hAnsi="Abadi"/>
          <w:b/>
          <w:bCs/>
          <w:sz w:val="28"/>
          <w:szCs w:val="28"/>
        </w:rPr>
        <w:lastRenderedPageBreak/>
        <w:t>Joint Research Initiatives in Lebanon:</w:t>
      </w:r>
      <w:r w:rsidRPr="00981E76">
        <w:rPr>
          <w:rFonts w:ascii="Abadi" w:hAnsi="Abadi"/>
          <w:sz w:val="28"/>
          <w:szCs w:val="28"/>
        </w:rPr>
        <w:t xml:space="preserve"> Lebanese universities collaborate with international institutions on research projects related to global issues such as climate change and sustainable development, expanding their research capabilities and fostering global academic networks.</w:t>
      </w:r>
    </w:p>
    <w:p w14:paraId="663F349C" w14:textId="33FA5E30"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7. Technological Integration in Curriculum</w:t>
      </w:r>
    </w:p>
    <w:p w14:paraId="21D2240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Incorporating cutting-edge technology into the curriculum prepares students for the demands of the modern workforce. For Gaza, this can mean bridging the digital divide and equipping students with relevant skills.</w:t>
      </w:r>
    </w:p>
    <w:p w14:paraId="15BE0FB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376CD4A4" w14:textId="77777777" w:rsidR="009962D6" w:rsidRPr="009962D6" w:rsidRDefault="009962D6" w:rsidP="00F6195A">
      <w:pPr>
        <w:numPr>
          <w:ilvl w:val="0"/>
          <w:numId w:val="22"/>
        </w:numPr>
        <w:spacing w:line="256" w:lineRule="auto"/>
        <w:rPr>
          <w:rFonts w:ascii="Abadi" w:eastAsia="Aptos" w:hAnsi="Abadi" w:cs="Times New Roman"/>
          <w:sz w:val="28"/>
          <w:szCs w:val="28"/>
        </w:rPr>
      </w:pPr>
      <w:r w:rsidRPr="009962D6">
        <w:rPr>
          <w:rFonts w:ascii="Abadi" w:eastAsia="Aptos" w:hAnsi="Abadi" w:cs="Times New Roman"/>
          <w:b/>
          <w:bCs/>
          <w:sz w:val="28"/>
          <w:szCs w:val="28"/>
        </w:rPr>
        <w:t>Artificial Intelligence:</w:t>
      </w:r>
      <w:r w:rsidRPr="009962D6">
        <w:rPr>
          <w:rFonts w:ascii="Abadi" w:eastAsia="Aptos" w:hAnsi="Abadi" w:cs="Times New Roman"/>
          <w:sz w:val="28"/>
          <w:szCs w:val="28"/>
        </w:rPr>
        <w:t xml:space="preserve"> Integrating AI courses to teach students about machine learning, data analysis, and automation.</w:t>
      </w:r>
    </w:p>
    <w:p w14:paraId="65265B29" w14:textId="77777777" w:rsidR="009962D6" w:rsidRPr="009962D6" w:rsidRDefault="009962D6" w:rsidP="00F6195A">
      <w:pPr>
        <w:numPr>
          <w:ilvl w:val="0"/>
          <w:numId w:val="22"/>
        </w:numPr>
        <w:spacing w:line="256" w:lineRule="auto"/>
        <w:rPr>
          <w:rFonts w:ascii="Abadi" w:eastAsia="Aptos" w:hAnsi="Abadi" w:cs="Times New Roman"/>
          <w:sz w:val="28"/>
          <w:szCs w:val="28"/>
        </w:rPr>
      </w:pPr>
      <w:r w:rsidRPr="009962D6">
        <w:rPr>
          <w:rFonts w:ascii="Abadi" w:eastAsia="Aptos" w:hAnsi="Abadi" w:cs="Times New Roman"/>
          <w:b/>
          <w:bCs/>
          <w:sz w:val="28"/>
          <w:szCs w:val="28"/>
        </w:rPr>
        <w:t>Data Analytics:</w:t>
      </w:r>
      <w:r w:rsidRPr="009962D6">
        <w:rPr>
          <w:rFonts w:ascii="Abadi" w:eastAsia="Aptos" w:hAnsi="Abadi" w:cs="Times New Roman"/>
          <w:sz w:val="28"/>
          <w:szCs w:val="28"/>
        </w:rPr>
        <w:t xml:space="preserve"> Programs focusing on big data and its applications in various industries.</w:t>
      </w:r>
    </w:p>
    <w:p w14:paraId="0B842DF5" w14:textId="77777777" w:rsidR="009962D6" w:rsidRPr="009962D6" w:rsidRDefault="009962D6" w:rsidP="00F6195A">
      <w:pPr>
        <w:numPr>
          <w:ilvl w:val="0"/>
          <w:numId w:val="22"/>
        </w:numPr>
        <w:spacing w:line="256" w:lineRule="auto"/>
        <w:rPr>
          <w:rFonts w:ascii="Abadi" w:eastAsia="Aptos" w:hAnsi="Abadi" w:cs="Times New Roman"/>
          <w:sz w:val="28"/>
          <w:szCs w:val="28"/>
        </w:rPr>
      </w:pPr>
      <w:r w:rsidRPr="009962D6">
        <w:rPr>
          <w:rFonts w:ascii="Abadi" w:eastAsia="Aptos" w:hAnsi="Abadi" w:cs="Times New Roman"/>
          <w:b/>
          <w:bCs/>
          <w:sz w:val="28"/>
          <w:szCs w:val="28"/>
        </w:rPr>
        <w:t>Cybersecurity:</w:t>
      </w:r>
      <w:r w:rsidRPr="009962D6">
        <w:rPr>
          <w:rFonts w:ascii="Abadi" w:eastAsia="Aptos" w:hAnsi="Abadi" w:cs="Times New Roman"/>
          <w:sz w:val="28"/>
          <w:szCs w:val="28"/>
        </w:rPr>
        <w:t xml:space="preserve"> Offering courses and certifications in cybersecurity to prepare students for roles in protecting digital infrastructures.</w:t>
      </w:r>
    </w:p>
    <w:p w14:paraId="68E3BF5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0430FE79" w14:textId="77777777" w:rsidR="009962D6" w:rsidRPr="009962D6" w:rsidRDefault="009962D6" w:rsidP="00F6195A">
      <w:pPr>
        <w:numPr>
          <w:ilvl w:val="0"/>
          <w:numId w:val="23"/>
        </w:numPr>
        <w:spacing w:line="256" w:lineRule="auto"/>
        <w:rPr>
          <w:rFonts w:ascii="Abadi" w:eastAsia="Aptos" w:hAnsi="Abadi" w:cs="Times New Roman"/>
          <w:sz w:val="28"/>
          <w:szCs w:val="28"/>
        </w:rPr>
      </w:pPr>
      <w:r w:rsidRPr="009962D6">
        <w:rPr>
          <w:rFonts w:ascii="Abadi" w:eastAsia="Aptos" w:hAnsi="Abadi" w:cs="Times New Roman"/>
          <w:b/>
          <w:bCs/>
          <w:sz w:val="28"/>
          <w:szCs w:val="28"/>
        </w:rPr>
        <w:t>Skills Development:</w:t>
      </w:r>
      <w:r w:rsidRPr="009962D6">
        <w:rPr>
          <w:rFonts w:ascii="Abadi" w:eastAsia="Aptos" w:hAnsi="Abadi" w:cs="Times New Roman"/>
          <w:sz w:val="28"/>
          <w:szCs w:val="28"/>
        </w:rPr>
        <w:t xml:space="preserve"> Ensures students acquire skills that are in high demand in the job market.</w:t>
      </w:r>
    </w:p>
    <w:p w14:paraId="669F1776" w14:textId="77777777" w:rsidR="009962D6" w:rsidRPr="009962D6" w:rsidRDefault="009962D6" w:rsidP="00F6195A">
      <w:pPr>
        <w:numPr>
          <w:ilvl w:val="0"/>
          <w:numId w:val="23"/>
        </w:numPr>
        <w:spacing w:line="256" w:lineRule="auto"/>
        <w:rPr>
          <w:rFonts w:ascii="Abadi" w:eastAsia="Aptos" w:hAnsi="Abadi" w:cs="Times New Roman"/>
          <w:sz w:val="28"/>
          <w:szCs w:val="28"/>
        </w:rPr>
      </w:pPr>
      <w:r w:rsidRPr="009962D6">
        <w:rPr>
          <w:rFonts w:ascii="Abadi" w:eastAsia="Aptos" w:hAnsi="Abadi" w:cs="Times New Roman"/>
          <w:b/>
          <w:bCs/>
          <w:sz w:val="28"/>
          <w:szCs w:val="28"/>
        </w:rPr>
        <w:t>Employability Enhancement:</w:t>
      </w:r>
      <w:r w:rsidRPr="009962D6">
        <w:rPr>
          <w:rFonts w:ascii="Abadi" w:eastAsia="Aptos" w:hAnsi="Abadi" w:cs="Times New Roman"/>
          <w:sz w:val="28"/>
          <w:szCs w:val="28"/>
        </w:rPr>
        <w:t xml:space="preserve"> Graduates with technological skills are more competitive in the global job market.</w:t>
      </w:r>
    </w:p>
    <w:p w14:paraId="0053E9DB" w14:textId="77777777" w:rsidR="009962D6" w:rsidRPr="009962D6" w:rsidRDefault="009962D6" w:rsidP="00F6195A">
      <w:pPr>
        <w:numPr>
          <w:ilvl w:val="0"/>
          <w:numId w:val="23"/>
        </w:numPr>
        <w:spacing w:line="256" w:lineRule="auto"/>
        <w:rPr>
          <w:rFonts w:ascii="Abadi" w:eastAsia="Aptos" w:hAnsi="Abadi" w:cs="Times New Roman"/>
          <w:sz w:val="28"/>
          <w:szCs w:val="28"/>
        </w:rPr>
      </w:pPr>
      <w:r w:rsidRPr="009962D6">
        <w:rPr>
          <w:rFonts w:ascii="Abadi" w:eastAsia="Aptos" w:hAnsi="Abadi" w:cs="Times New Roman"/>
          <w:b/>
          <w:bCs/>
          <w:sz w:val="28"/>
          <w:szCs w:val="28"/>
        </w:rPr>
        <w:t>Industry Relevance:</w:t>
      </w:r>
      <w:r w:rsidRPr="009962D6">
        <w:rPr>
          <w:rFonts w:ascii="Abadi" w:eastAsia="Aptos" w:hAnsi="Abadi" w:cs="Times New Roman"/>
          <w:sz w:val="28"/>
          <w:szCs w:val="28"/>
        </w:rPr>
        <w:t xml:space="preserve"> Curriculum aligned with technological advancements ensures that education remains relevant and practical.</w:t>
      </w:r>
    </w:p>
    <w:p w14:paraId="2425ACA8" w14:textId="77777777" w:rsidR="00981E76" w:rsidRPr="00981E76" w:rsidRDefault="00981E76" w:rsidP="00981E76">
      <w:pPr>
        <w:spacing w:line="256" w:lineRule="auto"/>
        <w:rPr>
          <w:rFonts w:ascii="Abadi" w:eastAsia="Aptos" w:hAnsi="Abadi" w:cs="Times New Roman"/>
          <w:b/>
          <w:bCs/>
          <w:sz w:val="28"/>
          <w:szCs w:val="28"/>
        </w:rPr>
      </w:pPr>
      <w:r w:rsidRPr="00981E76">
        <w:rPr>
          <w:rFonts w:ascii="Abadi" w:eastAsia="Aptos" w:hAnsi="Abadi" w:cs="Times New Roman"/>
          <w:b/>
          <w:bCs/>
          <w:sz w:val="28"/>
          <w:szCs w:val="28"/>
        </w:rPr>
        <w:t>Actual Examples:</w:t>
      </w:r>
    </w:p>
    <w:p w14:paraId="1F05BE21" w14:textId="74C62B23" w:rsidR="00981E76" w:rsidRPr="000309B1" w:rsidRDefault="00981E76" w:rsidP="00F6195A">
      <w:pPr>
        <w:pStyle w:val="NoSpacing"/>
        <w:numPr>
          <w:ilvl w:val="0"/>
          <w:numId w:val="86"/>
        </w:numPr>
        <w:rPr>
          <w:rFonts w:ascii="Abadi" w:hAnsi="Abadi"/>
          <w:sz w:val="28"/>
          <w:szCs w:val="28"/>
        </w:rPr>
      </w:pPr>
      <w:r w:rsidRPr="000309B1">
        <w:rPr>
          <w:rFonts w:ascii="Abadi" w:hAnsi="Abadi"/>
          <w:b/>
          <w:bCs/>
          <w:sz w:val="28"/>
          <w:szCs w:val="28"/>
        </w:rPr>
        <w:t>AI and Machine Learning Courses in Lebanon</w:t>
      </w:r>
      <w:r w:rsidRPr="000309B1">
        <w:rPr>
          <w:rFonts w:ascii="Abadi" w:hAnsi="Abadi"/>
          <w:sz w:val="28"/>
          <w:szCs w:val="28"/>
        </w:rPr>
        <w:t>: Universities in Lebanon, such as the American University of Beirut, offer specialized AI and machine learning programs to equip students with skills in data analysis and automation, preparing them for the technology-driven job market.</w:t>
      </w:r>
    </w:p>
    <w:p w14:paraId="6E20741C" w14:textId="7171D0BA" w:rsidR="00981E76" w:rsidRPr="000309B1" w:rsidRDefault="00981E76" w:rsidP="00F6195A">
      <w:pPr>
        <w:pStyle w:val="NoSpacing"/>
        <w:numPr>
          <w:ilvl w:val="0"/>
          <w:numId w:val="86"/>
        </w:numPr>
        <w:rPr>
          <w:rFonts w:ascii="Abadi" w:hAnsi="Abadi"/>
          <w:sz w:val="28"/>
          <w:szCs w:val="28"/>
        </w:rPr>
      </w:pPr>
      <w:r w:rsidRPr="000309B1">
        <w:rPr>
          <w:rFonts w:ascii="Abadi" w:hAnsi="Abadi"/>
          <w:b/>
          <w:bCs/>
          <w:sz w:val="28"/>
          <w:szCs w:val="28"/>
        </w:rPr>
        <w:t>Data Analytics Programs in Jordan</w:t>
      </w:r>
      <w:r w:rsidRPr="000309B1">
        <w:rPr>
          <w:rFonts w:ascii="Abadi" w:hAnsi="Abadi"/>
          <w:sz w:val="28"/>
          <w:szCs w:val="28"/>
        </w:rPr>
        <w:t>: Jordanian universities, including the University of Jordan, have integrated data analytics into their curriculum, offering courses that focus on big data and its applications across various industries.</w:t>
      </w:r>
    </w:p>
    <w:p w14:paraId="6FCF3C3D" w14:textId="77777777" w:rsidR="000309B1" w:rsidRPr="000309B1" w:rsidRDefault="00981E76" w:rsidP="00F6195A">
      <w:pPr>
        <w:pStyle w:val="NoSpacing"/>
        <w:numPr>
          <w:ilvl w:val="0"/>
          <w:numId w:val="86"/>
        </w:numPr>
        <w:rPr>
          <w:rFonts w:ascii="Abadi" w:hAnsi="Abadi"/>
          <w:sz w:val="28"/>
          <w:szCs w:val="28"/>
        </w:rPr>
      </w:pPr>
      <w:r w:rsidRPr="000309B1">
        <w:rPr>
          <w:rFonts w:ascii="Abadi" w:hAnsi="Abadi"/>
          <w:b/>
          <w:bCs/>
          <w:sz w:val="28"/>
          <w:szCs w:val="28"/>
        </w:rPr>
        <w:lastRenderedPageBreak/>
        <w:t>Cybersecurity Certifications in Palestine</w:t>
      </w:r>
      <w:r w:rsidRPr="000309B1">
        <w:rPr>
          <w:rFonts w:ascii="Abadi" w:hAnsi="Abadi"/>
          <w:sz w:val="28"/>
          <w:szCs w:val="28"/>
        </w:rPr>
        <w:t>: Palestinian universities are beginning to offer cybersecurity courses and certifications, addressing the growing need for digital security professionals and equipping students with critical skills for protecting digital infrastructures.</w:t>
      </w:r>
    </w:p>
    <w:p w14:paraId="65D588E8" w14:textId="1A9F6415" w:rsidR="009962D6" w:rsidRPr="009962D6" w:rsidRDefault="009962D6" w:rsidP="00981E7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8. Community Engagement and Social Responsibility</w:t>
      </w:r>
    </w:p>
    <w:p w14:paraId="4BF2088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are fostering a sense of social responsibility and community engagement through various programs and initiatives. This is particularly important for Gaza, where rebuilding communities is a priority.</w:t>
      </w:r>
    </w:p>
    <w:p w14:paraId="1F3DA0CC"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1A4E7AB8" w14:textId="77777777" w:rsidR="009962D6" w:rsidRPr="009962D6" w:rsidRDefault="009962D6" w:rsidP="00F6195A">
      <w:pPr>
        <w:numPr>
          <w:ilvl w:val="0"/>
          <w:numId w:val="24"/>
        </w:numPr>
        <w:spacing w:line="256" w:lineRule="auto"/>
        <w:rPr>
          <w:rFonts w:ascii="Abadi" w:eastAsia="Aptos" w:hAnsi="Abadi" w:cs="Times New Roman"/>
          <w:sz w:val="28"/>
          <w:szCs w:val="28"/>
        </w:rPr>
      </w:pPr>
      <w:r w:rsidRPr="009962D6">
        <w:rPr>
          <w:rFonts w:ascii="Abadi" w:eastAsia="Aptos" w:hAnsi="Abadi" w:cs="Times New Roman"/>
          <w:b/>
          <w:bCs/>
          <w:sz w:val="28"/>
          <w:szCs w:val="28"/>
        </w:rPr>
        <w:t>Service Learning:</w:t>
      </w:r>
      <w:r w:rsidRPr="009962D6">
        <w:rPr>
          <w:rFonts w:ascii="Abadi" w:eastAsia="Aptos" w:hAnsi="Abadi" w:cs="Times New Roman"/>
          <w:sz w:val="28"/>
          <w:szCs w:val="28"/>
        </w:rPr>
        <w:t xml:space="preserve"> Combining community service with academic learning to provide practical experience while benefiting society.</w:t>
      </w:r>
    </w:p>
    <w:p w14:paraId="4FC698B2" w14:textId="77777777" w:rsidR="009962D6" w:rsidRPr="009962D6" w:rsidRDefault="009962D6" w:rsidP="00F6195A">
      <w:pPr>
        <w:numPr>
          <w:ilvl w:val="0"/>
          <w:numId w:val="24"/>
        </w:numPr>
        <w:spacing w:line="256" w:lineRule="auto"/>
        <w:rPr>
          <w:rFonts w:ascii="Abadi" w:eastAsia="Aptos" w:hAnsi="Abadi" w:cs="Times New Roman"/>
          <w:sz w:val="28"/>
          <w:szCs w:val="28"/>
        </w:rPr>
      </w:pPr>
      <w:r w:rsidRPr="009962D6">
        <w:rPr>
          <w:rFonts w:ascii="Abadi" w:eastAsia="Aptos" w:hAnsi="Abadi" w:cs="Times New Roman"/>
          <w:b/>
          <w:bCs/>
          <w:sz w:val="28"/>
          <w:szCs w:val="28"/>
        </w:rPr>
        <w:t>Community Projects:</w:t>
      </w:r>
      <w:r w:rsidRPr="009962D6">
        <w:rPr>
          <w:rFonts w:ascii="Abadi" w:eastAsia="Aptos" w:hAnsi="Abadi" w:cs="Times New Roman"/>
          <w:sz w:val="28"/>
          <w:szCs w:val="28"/>
        </w:rPr>
        <w:t xml:space="preserve"> Initiatives that involve students in projects addressing local issues, such as rebuilding infrastructure or providing social services.</w:t>
      </w:r>
    </w:p>
    <w:p w14:paraId="10DCB2D1" w14:textId="77777777" w:rsidR="009962D6" w:rsidRPr="009962D6" w:rsidRDefault="009962D6" w:rsidP="00F6195A">
      <w:pPr>
        <w:numPr>
          <w:ilvl w:val="0"/>
          <w:numId w:val="24"/>
        </w:numPr>
        <w:spacing w:line="256" w:lineRule="auto"/>
        <w:rPr>
          <w:rFonts w:ascii="Abadi" w:eastAsia="Aptos" w:hAnsi="Abadi" w:cs="Times New Roman"/>
          <w:sz w:val="28"/>
          <w:szCs w:val="28"/>
        </w:rPr>
      </w:pPr>
      <w:r w:rsidRPr="009962D6">
        <w:rPr>
          <w:rFonts w:ascii="Abadi" w:eastAsia="Aptos" w:hAnsi="Abadi" w:cs="Times New Roman"/>
          <w:b/>
          <w:bCs/>
          <w:sz w:val="28"/>
          <w:szCs w:val="28"/>
        </w:rPr>
        <w:t>Social Impact Research:</w:t>
      </w:r>
      <w:r w:rsidRPr="009962D6">
        <w:rPr>
          <w:rFonts w:ascii="Abadi" w:eastAsia="Aptos" w:hAnsi="Abadi" w:cs="Times New Roman"/>
          <w:sz w:val="28"/>
          <w:szCs w:val="28"/>
        </w:rPr>
        <w:t xml:space="preserve"> Research that focuses on solving community problems and improving local conditions.</w:t>
      </w:r>
    </w:p>
    <w:p w14:paraId="7DC4C0B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0021D638" w14:textId="77777777" w:rsidR="009962D6" w:rsidRPr="009962D6" w:rsidRDefault="009962D6" w:rsidP="00F6195A">
      <w:pPr>
        <w:numPr>
          <w:ilvl w:val="0"/>
          <w:numId w:val="25"/>
        </w:numPr>
        <w:spacing w:line="256" w:lineRule="auto"/>
        <w:rPr>
          <w:rFonts w:ascii="Abadi" w:eastAsia="Aptos" w:hAnsi="Abadi" w:cs="Times New Roman"/>
          <w:sz w:val="28"/>
          <w:szCs w:val="28"/>
        </w:rPr>
      </w:pPr>
      <w:r w:rsidRPr="009962D6">
        <w:rPr>
          <w:rFonts w:ascii="Abadi" w:eastAsia="Aptos" w:hAnsi="Abadi" w:cs="Times New Roman"/>
          <w:b/>
          <w:bCs/>
          <w:sz w:val="28"/>
          <w:szCs w:val="28"/>
        </w:rPr>
        <w:t>Strengthened Community Ties:</w:t>
      </w:r>
      <w:r w:rsidRPr="009962D6">
        <w:rPr>
          <w:rFonts w:ascii="Abadi" w:eastAsia="Aptos" w:hAnsi="Abadi" w:cs="Times New Roman"/>
          <w:sz w:val="28"/>
          <w:szCs w:val="28"/>
        </w:rPr>
        <w:t xml:space="preserve"> Engaging with the community builds stronger relationships and trust between the university and </w:t>
      </w:r>
      <w:proofErr w:type="gramStart"/>
      <w:r w:rsidRPr="009962D6">
        <w:rPr>
          <w:rFonts w:ascii="Abadi" w:eastAsia="Aptos" w:hAnsi="Abadi" w:cs="Times New Roman"/>
          <w:sz w:val="28"/>
          <w:szCs w:val="28"/>
        </w:rPr>
        <w:t>local residents</w:t>
      </w:r>
      <w:proofErr w:type="gramEnd"/>
      <w:r w:rsidRPr="009962D6">
        <w:rPr>
          <w:rFonts w:ascii="Abadi" w:eastAsia="Aptos" w:hAnsi="Abadi" w:cs="Times New Roman"/>
          <w:sz w:val="28"/>
          <w:szCs w:val="28"/>
        </w:rPr>
        <w:t>.</w:t>
      </w:r>
    </w:p>
    <w:p w14:paraId="2D23DC91" w14:textId="77777777" w:rsidR="009962D6" w:rsidRPr="009962D6" w:rsidRDefault="009962D6" w:rsidP="00F6195A">
      <w:pPr>
        <w:numPr>
          <w:ilvl w:val="0"/>
          <w:numId w:val="25"/>
        </w:numPr>
        <w:spacing w:line="256" w:lineRule="auto"/>
        <w:rPr>
          <w:rFonts w:ascii="Abadi" w:eastAsia="Aptos" w:hAnsi="Abadi" w:cs="Times New Roman"/>
          <w:sz w:val="28"/>
          <w:szCs w:val="28"/>
        </w:rPr>
      </w:pPr>
      <w:r w:rsidRPr="009962D6">
        <w:rPr>
          <w:rFonts w:ascii="Abadi" w:eastAsia="Aptos" w:hAnsi="Abadi" w:cs="Times New Roman"/>
          <w:b/>
          <w:bCs/>
          <w:sz w:val="28"/>
          <w:szCs w:val="28"/>
        </w:rPr>
        <w:t>Enhanced Student Empathy:</w:t>
      </w:r>
      <w:r w:rsidRPr="009962D6">
        <w:rPr>
          <w:rFonts w:ascii="Abadi" w:eastAsia="Aptos" w:hAnsi="Abadi" w:cs="Times New Roman"/>
          <w:sz w:val="28"/>
          <w:szCs w:val="28"/>
        </w:rPr>
        <w:t xml:space="preserve"> Involvement in community service develops students' empathy and social awareness.</w:t>
      </w:r>
    </w:p>
    <w:p w14:paraId="53D15F52" w14:textId="77777777" w:rsidR="009962D6" w:rsidRPr="009962D6" w:rsidRDefault="009962D6" w:rsidP="00F6195A">
      <w:pPr>
        <w:numPr>
          <w:ilvl w:val="0"/>
          <w:numId w:val="25"/>
        </w:numPr>
        <w:spacing w:line="256" w:lineRule="auto"/>
        <w:rPr>
          <w:rFonts w:ascii="Abadi" w:eastAsia="Aptos" w:hAnsi="Abadi" w:cs="Times New Roman"/>
          <w:sz w:val="28"/>
          <w:szCs w:val="28"/>
        </w:rPr>
      </w:pPr>
      <w:r w:rsidRPr="009962D6">
        <w:rPr>
          <w:rFonts w:ascii="Abadi" w:eastAsia="Aptos" w:hAnsi="Abadi" w:cs="Times New Roman"/>
          <w:b/>
          <w:bCs/>
          <w:sz w:val="28"/>
          <w:szCs w:val="28"/>
        </w:rPr>
        <w:t>Real-World Impact:</w:t>
      </w:r>
      <w:r w:rsidRPr="009962D6">
        <w:rPr>
          <w:rFonts w:ascii="Abadi" w:eastAsia="Aptos" w:hAnsi="Abadi" w:cs="Times New Roman"/>
          <w:sz w:val="28"/>
          <w:szCs w:val="28"/>
        </w:rPr>
        <w:t xml:space="preserve"> Practical projects and research can lead to tangible improvements in local communities.</w:t>
      </w:r>
    </w:p>
    <w:p w14:paraId="2E7661A1" w14:textId="77777777" w:rsidR="000309B1" w:rsidRPr="000309B1" w:rsidRDefault="000309B1" w:rsidP="000309B1">
      <w:pPr>
        <w:spacing w:line="256" w:lineRule="auto"/>
        <w:rPr>
          <w:rFonts w:ascii="Abadi" w:eastAsia="Aptos" w:hAnsi="Abadi" w:cs="Times New Roman"/>
          <w:b/>
          <w:bCs/>
          <w:sz w:val="28"/>
          <w:szCs w:val="28"/>
        </w:rPr>
      </w:pPr>
      <w:r w:rsidRPr="000309B1">
        <w:rPr>
          <w:rFonts w:ascii="Abadi" w:eastAsia="Aptos" w:hAnsi="Abadi" w:cs="Times New Roman"/>
          <w:b/>
          <w:bCs/>
          <w:sz w:val="28"/>
          <w:szCs w:val="28"/>
        </w:rPr>
        <w:t>Actual Examples:</w:t>
      </w:r>
    </w:p>
    <w:p w14:paraId="336A2C3E" w14:textId="70EE9251" w:rsidR="000309B1" w:rsidRPr="000309B1" w:rsidRDefault="000309B1" w:rsidP="00F6195A">
      <w:pPr>
        <w:pStyle w:val="NoSpacing"/>
        <w:numPr>
          <w:ilvl w:val="0"/>
          <w:numId w:val="87"/>
        </w:numPr>
        <w:rPr>
          <w:rFonts w:ascii="Abadi" w:hAnsi="Abadi"/>
          <w:sz w:val="28"/>
          <w:szCs w:val="28"/>
        </w:rPr>
      </w:pPr>
      <w:r w:rsidRPr="000309B1">
        <w:rPr>
          <w:rFonts w:ascii="Abadi" w:hAnsi="Abadi"/>
          <w:b/>
          <w:bCs/>
          <w:sz w:val="28"/>
          <w:szCs w:val="28"/>
        </w:rPr>
        <w:t>Service-Learning Courses in Lebanon:</w:t>
      </w:r>
      <w:r w:rsidRPr="000309B1">
        <w:rPr>
          <w:rFonts w:ascii="Abadi" w:hAnsi="Abadi"/>
          <w:sz w:val="28"/>
          <w:szCs w:val="28"/>
        </w:rPr>
        <w:t xml:space="preserve"> Lebanese universities, such as the American University of Beirut, incorporate service-learning into their curriculum, allowing students to engage in community service while applying academic knowledge to local issues.</w:t>
      </w:r>
    </w:p>
    <w:p w14:paraId="4D82020C" w14:textId="0B7024A4" w:rsidR="000309B1" w:rsidRPr="000309B1" w:rsidRDefault="000309B1" w:rsidP="00F6195A">
      <w:pPr>
        <w:pStyle w:val="NoSpacing"/>
        <w:numPr>
          <w:ilvl w:val="0"/>
          <w:numId w:val="87"/>
        </w:numPr>
        <w:rPr>
          <w:rFonts w:ascii="Abadi" w:hAnsi="Abadi"/>
          <w:sz w:val="28"/>
          <w:szCs w:val="28"/>
        </w:rPr>
      </w:pPr>
      <w:r w:rsidRPr="000309B1">
        <w:rPr>
          <w:rFonts w:ascii="Abadi" w:hAnsi="Abadi"/>
          <w:b/>
          <w:bCs/>
          <w:sz w:val="28"/>
          <w:szCs w:val="28"/>
        </w:rPr>
        <w:t>Community Rebuilding Projects in Syria:</w:t>
      </w:r>
      <w:r w:rsidRPr="000309B1">
        <w:rPr>
          <w:rFonts w:ascii="Abadi" w:hAnsi="Abadi"/>
          <w:sz w:val="28"/>
          <w:szCs w:val="28"/>
        </w:rPr>
        <w:t xml:space="preserve"> Syrian universities have initiated community projects where students contribute to rebuilding efforts and social services in areas affected by conflict, directly addressing local needs and fostering a sense of social responsibility.</w:t>
      </w:r>
    </w:p>
    <w:p w14:paraId="4648A8C1" w14:textId="0F956273" w:rsidR="000309B1" w:rsidRPr="000309B1" w:rsidRDefault="000309B1" w:rsidP="00F6195A">
      <w:pPr>
        <w:pStyle w:val="NoSpacing"/>
        <w:numPr>
          <w:ilvl w:val="0"/>
          <w:numId w:val="87"/>
        </w:numPr>
        <w:rPr>
          <w:rFonts w:ascii="Abadi" w:hAnsi="Abadi"/>
          <w:sz w:val="28"/>
          <w:szCs w:val="28"/>
        </w:rPr>
      </w:pPr>
      <w:r w:rsidRPr="000309B1">
        <w:rPr>
          <w:rFonts w:ascii="Abadi" w:hAnsi="Abadi"/>
          <w:b/>
          <w:bCs/>
          <w:sz w:val="28"/>
          <w:szCs w:val="28"/>
        </w:rPr>
        <w:lastRenderedPageBreak/>
        <w:t>Social Impact Research in Jordan:</w:t>
      </w:r>
      <w:r w:rsidRPr="000309B1">
        <w:rPr>
          <w:rFonts w:ascii="Abadi" w:hAnsi="Abadi"/>
          <w:sz w:val="28"/>
          <w:szCs w:val="28"/>
        </w:rPr>
        <w:t xml:space="preserve"> Jordanian universities are involved in research projects focused on improving public health and education, with the aim of addressing local community challenges and making a positive impact on societal conditions.</w:t>
      </w:r>
    </w:p>
    <w:p w14:paraId="5E177E5F" w14:textId="38739C8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9. Personalized and Adaptive Learning</w:t>
      </w:r>
    </w:p>
    <w:p w14:paraId="4657E8A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Leveraging technology to provide personalized learning experiences that cater to individual student needs and learning styles. This is crucial for Gaza, where students may have diverse educational backgrounds and needs.</w:t>
      </w:r>
    </w:p>
    <w:p w14:paraId="3584A529"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3CC0D79B" w14:textId="77777777" w:rsidR="009962D6" w:rsidRPr="009962D6" w:rsidRDefault="009962D6" w:rsidP="00F6195A">
      <w:pPr>
        <w:numPr>
          <w:ilvl w:val="0"/>
          <w:numId w:val="26"/>
        </w:numPr>
        <w:spacing w:line="256" w:lineRule="auto"/>
        <w:rPr>
          <w:rFonts w:ascii="Abadi" w:eastAsia="Aptos" w:hAnsi="Abadi" w:cs="Times New Roman"/>
          <w:sz w:val="28"/>
          <w:szCs w:val="28"/>
        </w:rPr>
      </w:pPr>
      <w:r w:rsidRPr="009962D6">
        <w:rPr>
          <w:rFonts w:ascii="Abadi" w:eastAsia="Aptos" w:hAnsi="Abadi" w:cs="Times New Roman"/>
          <w:b/>
          <w:bCs/>
          <w:sz w:val="28"/>
          <w:szCs w:val="28"/>
        </w:rPr>
        <w:t>Learning Analytics:</w:t>
      </w:r>
      <w:r w:rsidRPr="009962D6">
        <w:rPr>
          <w:rFonts w:ascii="Abadi" w:eastAsia="Aptos" w:hAnsi="Abadi" w:cs="Times New Roman"/>
          <w:sz w:val="28"/>
          <w:szCs w:val="28"/>
        </w:rPr>
        <w:t xml:space="preserve"> Using data to track student progress and tailor educational content to individual needs.</w:t>
      </w:r>
    </w:p>
    <w:p w14:paraId="4D1C3A9C" w14:textId="77777777" w:rsidR="009962D6" w:rsidRPr="009962D6" w:rsidRDefault="009962D6" w:rsidP="00F6195A">
      <w:pPr>
        <w:numPr>
          <w:ilvl w:val="0"/>
          <w:numId w:val="26"/>
        </w:numPr>
        <w:spacing w:line="256" w:lineRule="auto"/>
        <w:rPr>
          <w:rFonts w:ascii="Abadi" w:eastAsia="Aptos" w:hAnsi="Abadi" w:cs="Times New Roman"/>
          <w:sz w:val="28"/>
          <w:szCs w:val="28"/>
        </w:rPr>
      </w:pPr>
      <w:r w:rsidRPr="009962D6">
        <w:rPr>
          <w:rFonts w:ascii="Abadi" w:eastAsia="Aptos" w:hAnsi="Abadi" w:cs="Times New Roman"/>
          <w:b/>
          <w:bCs/>
          <w:sz w:val="28"/>
          <w:szCs w:val="28"/>
        </w:rPr>
        <w:t>AI-Driven Personalized Learning:</w:t>
      </w:r>
      <w:r w:rsidRPr="009962D6">
        <w:rPr>
          <w:rFonts w:ascii="Abadi" w:eastAsia="Aptos" w:hAnsi="Abadi" w:cs="Times New Roman"/>
          <w:sz w:val="28"/>
          <w:szCs w:val="28"/>
        </w:rPr>
        <w:t xml:space="preserve"> Employing AI to create customized learning paths based on student performance and preferences.</w:t>
      </w:r>
    </w:p>
    <w:p w14:paraId="4F0162B0" w14:textId="77777777" w:rsidR="009962D6" w:rsidRPr="009962D6" w:rsidRDefault="009962D6" w:rsidP="00F6195A">
      <w:pPr>
        <w:numPr>
          <w:ilvl w:val="0"/>
          <w:numId w:val="26"/>
        </w:numPr>
        <w:spacing w:line="256" w:lineRule="auto"/>
        <w:rPr>
          <w:rFonts w:ascii="Abadi" w:eastAsia="Aptos" w:hAnsi="Abadi" w:cs="Times New Roman"/>
          <w:sz w:val="28"/>
          <w:szCs w:val="28"/>
        </w:rPr>
      </w:pPr>
      <w:r w:rsidRPr="009962D6">
        <w:rPr>
          <w:rFonts w:ascii="Abadi" w:eastAsia="Aptos" w:hAnsi="Abadi" w:cs="Times New Roman"/>
          <w:b/>
          <w:bCs/>
          <w:sz w:val="28"/>
          <w:szCs w:val="28"/>
        </w:rPr>
        <w:t>Competency-Based Education:</w:t>
      </w:r>
      <w:r w:rsidRPr="009962D6">
        <w:rPr>
          <w:rFonts w:ascii="Abadi" w:eastAsia="Aptos" w:hAnsi="Abadi" w:cs="Times New Roman"/>
          <w:sz w:val="28"/>
          <w:szCs w:val="28"/>
        </w:rPr>
        <w:t xml:space="preserve"> Allowing students to progress at their own pace, demonstrating mastery of subjects before moving on.</w:t>
      </w:r>
    </w:p>
    <w:p w14:paraId="0333E8FC"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797DC65D" w14:textId="77777777" w:rsidR="009962D6" w:rsidRPr="009962D6" w:rsidRDefault="009962D6" w:rsidP="00F6195A">
      <w:pPr>
        <w:numPr>
          <w:ilvl w:val="0"/>
          <w:numId w:val="27"/>
        </w:numPr>
        <w:spacing w:line="256" w:lineRule="auto"/>
        <w:rPr>
          <w:rFonts w:ascii="Abadi" w:eastAsia="Aptos" w:hAnsi="Abadi" w:cs="Times New Roman"/>
          <w:sz w:val="28"/>
          <w:szCs w:val="28"/>
        </w:rPr>
      </w:pPr>
      <w:r w:rsidRPr="009962D6">
        <w:rPr>
          <w:rFonts w:ascii="Abadi" w:eastAsia="Aptos" w:hAnsi="Abadi" w:cs="Times New Roman"/>
          <w:b/>
          <w:bCs/>
          <w:sz w:val="28"/>
          <w:szCs w:val="28"/>
        </w:rPr>
        <w:t>Improved Learning Outcomes:</w:t>
      </w:r>
      <w:r w:rsidRPr="009962D6">
        <w:rPr>
          <w:rFonts w:ascii="Abadi" w:eastAsia="Aptos" w:hAnsi="Abadi" w:cs="Times New Roman"/>
          <w:sz w:val="28"/>
          <w:szCs w:val="28"/>
        </w:rPr>
        <w:t xml:space="preserve"> Personalized approaches can lead to better understanding and retention of material.</w:t>
      </w:r>
    </w:p>
    <w:p w14:paraId="692FCE2E" w14:textId="77777777" w:rsidR="009962D6" w:rsidRPr="009962D6" w:rsidRDefault="009962D6" w:rsidP="00F6195A">
      <w:pPr>
        <w:numPr>
          <w:ilvl w:val="0"/>
          <w:numId w:val="27"/>
        </w:numPr>
        <w:spacing w:line="256" w:lineRule="auto"/>
        <w:rPr>
          <w:rFonts w:ascii="Abadi" w:eastAsia="Aptos" w:hAnsi="Abadi" w:cs="Times New Roman"/>
          <w:sz w:val="28"/>
          <w:szCs w:val="28"/>
        </w:rPr>
      </w:pPr>
      <w:r w:rsidRPr="009962D6">
        <w:rPr>
          <w:rFonts w:ascii="Abadi" w:eastAsia="Aptos" w:hAnsi="Abadi" w:cs="Times New Roman"/>
          <w:b/>
          <w:bCs/>
          <w:sz w:val="28"/>
          <w:szCs w:val="28"/>
        </w:rPr>
        <w:t>Higher Student Satisfaction:</w:t>
      </w:r>
      <w:r w:rsidRPr="009962D6">
        <w:rPr>
          <w:rFonts w:ascii="Abadi" w:eastAsia="Aptos" w:hAnsi="Abadi" w:cs="Times New Roman"/>
          <w:sz w:val="28"/>
          <w:szCs w:val="28"/>
        </w:rPr>
        <w:t xml:space="preserve"> Customized learning experiences can increase student engagement and motivation.</w:t>
      </w:r>
    </w:p>
    <w:p w14:paraId="6A0596F2" w14:textId="77777777" w:rsidR="009962D6" w:rsidRPr="009962D6" w:rsidRDefault="009962D6" w:rsidP="00F6195A">
      <w:pPr>
        <w:numPr>
          <w:ilvl w:val="0"/>
          <w:numId w:val="27"/>
        </w:numPr>
        <w:spacing w:line="256" w:lineRule="auto"/>
        <w:rPr>
          <w:rFonts w:ascii="Abadi" w:eastAsia="Aptos" w:hAnsi="Abadi" w:cs="Times New Roman"/>
          <w:sz w:val="28"/>
          <w:szCs w:val="28"/>
        </w:rPr>
      </w:pPr>
      <w:r w:rsidRPr="009962D6">
        <w:rPr>
          <w:rFonts w:ascii="Abadi" w:eastAsia="Aptos" w:hAnsi="Abadi" w:cs="Times New Roman"/>
          <w:b/>
          <w:bCs/>
          <w:sz w:val="28"/>
          <w:szCs w:val="28"/>
        </w:rPr>
        <w:t>Reduced Dropout Rates:</w:t>
      </w:r>
      <w:r w:rsidRPr="009962D6">
        <w:rPr>
          <w:rFonts w:ascii="Abadi" w:eastAsia="Aptos" w:hAnsi="Abadi" w:cs="Times New Roman"/>
          <w:sz w:val="28"/>
          <w:szCs w:val="28"/>
        </w:rPr>
        <w:t xml:space="preserve"> Adaptive learning can provide support for struggling students, helping them to stay on track.</w:t>
      </w:r>
    </w:p>
    <w:p w14:paraId="038B033A" w14:textId="77777777" w:rsidR="000309B1" w:rsidRPr="000309B1" w:rsidRDefault="000309B1" w:rsidP="000309B1">
      <w:pPr>
        <w:spacing w:line="256" w:lineRule="auto"/>
        <w:rPr>
          <w:rFonts w:ascii="Abadi" w:eastAsia="Aptos" w:hAnsi="Abadi" w:cs="Times New Roman"/>
          <w:b/>
          <w:bCs/>
          <w:sz w:val="28"/>
          <w:szCs w:val="28"/>
        </w:rPr>
      </w:pPr>
      <w:r w:rsidRPr="000309B1">
        <w:rPr>
          <w:rFonts w:ascii="Abadi" w:eastAsia="Aptos" w:hAnsi="Abadi" w:cs="Times New Roman"/>
          <w:b/>
          <w:bCs/>
          <w:sz w:val="28"/>
          <w:szCs w:val="28"/>
        </w:rPr>
        <w:t>Actual Examples:</w:t>
      </w:r>
    </w:p>
    <w:p w14:paraId="431332F0" w14:textId="32DED78D" w:rsidR="000309B1" w:rsidRPr="000309B1" w:rsidRDefault="000309B1" w:rsidP="00F6195A">
      <w:pPr>
        <w:pStyle w:val="NoSpacing"/>
        <w:numPr>
          <w:ilvl w:val="0"/>
          <w:numId w:val="88"/>
        </w:numPr>
        <w:rPr>
          <w:rFonts w:ascii="Abadi" w:hAnsi="Abadi"/>
          <w:sz w:val="28"/>
          <w:szCs w:val="28"/>
        </w:rPr>
      </w:pPr>
      <w:r w:rsidRPr="000309B1">
        <w:rPr>
          <w:rFonts w:ascii="Abadi" w:hAnsi="Abadi"/>
          <w:b/>
          <w:bCs/>
          <w:sz w:val="28"/>
          <w:szCs w:val="28"/>
        </w:rPr>
        <w:t>AI Tools for Personalized Learning in Jordan:</w:t>
      </w:r>
      <w:r w:rsidRPr="000309B1">
        <w:rPr>
          <w:rFonts w:ascii="Abadi" w:hAnsi="Abadi"/>
          <w:sz w:val="28"/>
          <w:szCs w:val="28"/>
        </w:rPr>
        <w:t xml:space="preserve"> Jordanian universities are incorporating AI-driven platforms, such as Carnegie Learning, to create customized learning paths that adapt to individual student performance and preferences, improving engagement and outcomes.</w:t>
      </w:r>
    </w:p>
    <w:p w14:paraId="614750A2" w14:textId="29FFFCF6" w:rsidR="000309B1" w:rsidRPr="000309B1" w:rsidRDefault="000309B1" w:rsidP="00F6195A">
      <w:pPr>
        <w:pStyle w:val="NoSpacing"/>
        <w:numPr>
          <w:ilvl w:val="0"/>
          <w:numId w:val="88"/>
        </w:numPr>
        <w:rPr>
          <w:rFonts w:ascii="Abadi" w:hAnsi="Abadi"/>
          <w:sz w:val="28"/>
          <w:szCs w:val="28"/>
        </w:rPr>
      </w:pPr>
      <w:r w:rsidRPr="000309B1">
        <w:rPr>
          <w:rFonts w:ascii="Abadi" w:hAnsi="Abadi"/>
          <w:b/>
          <w:bCs/>
          <w:sz w:val="28"/>
          <w:szCs w:val="28"/>
        </w:rPr>
        <w:t>Learning Analytics Programs in Lebanon:</w:t>
      </w:r>
      <w:r w:rsidRPr="000309B1">
        <w:rPr>
          <w:rFonts w:ascii="Abadi" w:hAnsi="Abadi"/>
          <w:sz w:val="28"/>
          <w:szCs w:val="28"/>
        </w:rPr>
        <w:t xml:space="preserve"> Lebanese universities use learning analytics systems to track student progress and tailor educational content to meet diverse needs, ensuring that students receive the support necessary for their success.</w:t>
      </w:r>
    </w:p>
    <w:p w14:paraId="6748B85C" w14:textId="07ED3A36" w:rsidR="000309B1" w:rsidRPr="000309B1" w:rsidRDefault="000309B1" w:rsidP="00F6195A">
      <w:pPr>
        <w:pStyle w:val="NoSpacing"/>
        <w:numPr>
          <w:ilvl w:val="0"/>
          <w:numId w:val="88"/>
        </w:numPr>
        <w:rPr>
          <w:rFonts w:ascii="Abadi" w:hAnsi="Abadi"/>
          <w:sz w:val="28"/>
          <w:szCs w:val="28"/>
        </w:rPr>
      </w:pPr>
      <w:r w:rsidRPr="000309B1">
        <w:rPr>
          <w:rFonts w:ascii="Abadi" w:hAnsi="Abadi"/>
          <w:b/>
          <w:bCs/>
          <w:sz w:val="28"/>
          <w:szCs w:val="28"/>
        </w:rPr>
        <w:t>Competency-Based Education in Palestine:</w:t>
      </w:r>
      <w:r w:rsidRPr="000309B1">
        <w:rPr>
          <w:rFonts w:ascii="Abadi" w:hAnsi="Abadi"/>
          <w:sz w:val="28"/>
          <w:szCs w:val="28"/>
        </w:rPr>
        <w:t xml:space="preserve"> Educational institutions in Palestine are adopting competency-based models that allow </w:t>
      </w:r>
      <w:r w:rsidRPr="000309B1">
        <w:rPr>
          <w:rFonts w:ascii="Abadi" w:hAnsi="Abadi"/>
          <w:sz w:val="28"/>
          <w:szCs w:val="28"/>
        </w:rPr>
        <w:lastRenderedPageBreak/>
        <w:t>students to advance based on their mastery of subjects, accommodating diverse learning styles and educational backgrounds.</w:t>
      </w:r>
    </w:p>
    <w:p w14:paraId="5D82CE6F" w14:textId="74BF3B09"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10. Lifelong Learning and Continuous Education</w:t>
      </w:r>
    </w:p>
    <w:p w14:paraId="7E366F28"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Emphasizing the importance of lifelong learning, universities are offering flexible programs for continuous education and professional development. This is particularly relevant for Gaza, where ongoing education can help rebuild and advance professional skills.</w:t>
      </w:r>
    </w:p>
    <w:p w14:paraId="095354E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Trend Themes:</w:t>
      </w:r>
    </w:p>
    <w:p w14:paraId="5CEC259C" w14:textId="77777777" w:rsidR="009962D6" w:rsidRPr="009962D6" w:rsidRDefault="009962D6" w:rsidP="00F6195A">
      <w:pPr>
        <w:numPr>
          <w:ilvl w:val="0"/>
          <w:numId w:val="28"/>
        </w:numPr>
        <w:spacing w:line="256" w:lineRule="auto"/>
        <w:rPr>
          <w:rFonts w:ascii="Abadi" w:eastAsia="Aptos" w:hAnsi="Abadi" w:cs="Times New Roman"/>
          <w:sz w:val="28"/>
          <w:szCs w:val="28"/>
        </w:rPr>
      </w:pPr>
      <w:r w:rsidRPr="009962D6">
        <w:rPr>
          <w:rFonts w:ascii="Abadi" w:eastAsia="Aptos" w:hAnsi="Abadi" w:cs="Times New Roman"/>
          <w:b/>
          <w:bCs/>
          <w:sz w:val="28"/>
          <w:szCs w:val="28"/>
        </w:rPr>
        <w:t>Micro-Credentials:</w:t>
      </w:r>
      <w:r w:rsidRPr="009962D6">
        <w:rPr>
          <w:rFonts w:ascii="Abadi" w:eastAsia="Aptos" w:hAnsi="Abadi" w:cs="Times New Roman"/>
          <w:sz w:val="28"/>
          <w:szCs w:val="28"/>
        </w:rPr>
        <w:t xml:space="preserve"> Offering short, focused programs that provide specific skills and certifications.</w:t>
      </w:r>
    </w:p>
    <w:p w14:paraId="6A6BC4C2" w14:textId="77777777" w:rsidR="009962D6" w:rsidRPr="009962D6" w:rsidRDefault="009962D6" w:rsidP="00F6195A">
      <w:pPr>
        <w:numPr>
          <w:ilvl w:val="0"/>
          <w:numId w:val="28"/>
        </w:numPr>
        <w:spacing w:line="256" w:lineRule="auto"/>
        <w:rPr>
          <w:rFonts w:ascii="Abadi" w:eastAsia="Aptos" w:hAnsi="Abadi" w:cs="Times New Roman"/>
          <w:sz w:val="28"/>
          <w:szCs w:val="28"/>
        </w:rPr>
      </w:pPr>
      <w:r w:rsidRPr="009962D6">
        <w:rPr>
          <w:rFonts w:ascii="Abadi" w:eastAsia="Aptos" w:hAnsi="Abadi" w:cs="Times New Roman"/>
          <w:b/>
          <w:bCs/>
          <w:sz w:val="28"/>
          <w:szCs w:val="28"/>
        </w:rPr>
        <w:t>Online Certification Programs:</w:t>
      </w:r>
      <w:r w:rsidRPr="009962D6">
        <w:rPr>
          <w:rFonts w:ascii="Abadi" w:eastAsia="Aptos" w:hAnsi="Abadi" w:cs="Times New Roman"/>
          <w:sz w:val="28"/>
          <w:szCs w:val="28"/>
        </w:rPr>
        <w:t xml:space="preserve"> Providing access to various professional development courses online.</w:t>
      </w:r>
    </w:p>
    <w:p w14:paraId="436846AE" w14:textId="77777777" w:rsidR="009962D6" w:rsidRPr="009962D6" w:rsidRDefault="009962D6" w:rsidP="00F6195A">
      <w:pPr>
        <w:numPr>
          <w:ilvl w:val="0"/>
          <w:numId w:val="28"/>
        </w:numPr>
        <w:spacing w:line="256" w:lineRule="auto"/>
        <w:rPr>
          <w:rFonts w:ascii="Abadi" w:eastAsia="Aptos" w:hAnsi="Abadi" w:cs="Times New Roman"/>
          <w:sz w:val="28"/>
          <w:szCs w:val="28"/>
        </w:rPr>
      </w:pPr>
      <w:r w:rsidRPr="009962D6">
        <w:rPr>
          <w:rFonts w:ascii="Abadi" w:eastAsia="Aptos" w:hAnsi="Abadi" w:cs="Times New Roman"/>
          <w:b/>
          <w:bCs/>
          <w:sz w:val="28"/>
          <w:szCs w:val="28"/>
        </w:rPr>
        <w:t>Adult Education:</w:t>
      </w:r>
      <w:r w:rsidRPr="009962D6">
        <w:rPr>
          <w:rFonts w:ascii="Abadi" w:eastAsia="Aptos" w:hAnsi="Abadi" w:cs="Times New Roman"/>
          <w:sz w:val="28"/>
          <w:szCs w:val="28"/>
        </w:rPr>
        <w:t xml:space="preserve"> Tailoring programs for working professionals to enhance their skills and knowledge.</w:t>
      </w:r>
    </w:p>
    <w:p w14:paraId="126C52E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Industry Implications:</w:t>
      </w:r>
    </w:p>
    <w:p w14:paraId="60B4817D" w14:textId="77777777" w:rsidR="009962D6" w:rsidRPr="009962D6" w:rsidRDefault="009962D6" w:rsidP="00F6195A">
      <w:pPr>
        <w:numPr>
          <w:ilvl w:val="0"/>
          <w:numId w:val="29"/>
        </w:numPr>
        <w:spacing w:line="256" w:lineRule="auto"/>
        <w:rPr>
          <w:rFonts w:ascii="Abadi" w:eastAsia="Aptos" w:hAnsi="Abadi" w:cs="Times New Roman"/>
          <w:sz w:val="28"/>
          <w:szCs w:val="28"/>
        </w:rPr>
      </w:pPr>
      <w:r w:rsidRPr="009962D6">
        <w:rPr>
          <w:rFonts w:ascii="Abadi" w:eastAsia="Aptos" w:hAnsi="Abadi" w:cs="Times New Roman"/>
          <w:b/>
          <w:bCs/>
          <w:sz w:val="28"/>
          <w:szCs w:val="28"/>
        </w:rPr>
        <w:t>Workforce Upskilling:</w:t>
      </w:r>
      <w:r w:rsidRPr="009962D6">
        <w:rPr>
          <w:rFonts w:ascii="Abadi" w:eastAsia="Aptos" w:hAnsi="Abadi" w:cs="Times New Roman"/>
          <w:sz w:val="28"/>
          <w:szCs w:val="28"/>
        </w:rPr>
        <w:t xml:space="preserve"> Continuous education programs help workers stay competitive and adapt to changing job market demands.</w:t>
      </w:r>
    </w:p>
    <w:p w14:paraId="07D88D01" w14:textId="77777777" w:rsidR="009962D6" w:rsidRPr="009962D6" w:rsidRDefault="009962D6" w:rsidP="00F6195A">
      <w:pPr>
        <w:numPr>
          <w:ilvl w:val="0"/>
          <w:numId w:val="29"/>
        </w:numPr>
        <w:spacing w:line="256" w:lineRule="auto"/>
        <w:rPr>
          <w:rFonts w:ascii="Abadi" w:eastAsia="Aptos" w:hAnsi="Abadi" w:cs="Times New Roman"/>
          <w:sz w:val="28"/>
          <w:szCs w:val="28"/>
        </w:rPr>
      </w:pPr>
      <w:r w:rsidRPr="009962D6">
        <w:rPr>
          <w:rFonts w:ascii="Abadi" w:eastAsia="Aptos" w:hAnsi="Abadi" w:cs="Times New Roman"/>
          <w:b/>
          <w:bCs/>
          <w:sz w:val="28"/>
          <w:szCs w:val="28"/>
        </w:rPr>
        <w:t>Career Advancement:</w:t>
      </w:r>
      <w:r w:rsidRPr="009962D6">
        <w:rPr>
          <w:rFonts w:ascii="Abadi" w:eastAsia="Aptos" w:hAnsi="Abadi" w:cs="Times New Roman"/>
          <w:sz w:val="28"/>
          <w:szCs w:val="28"/>
        </w:rPr>
        <w:t xml:space="preserve"> Lifelong learning opportunities can lead to promotions and new career paths.</w:t>
      </w:r>
    </w:p>
    <w:p w14:paraId="19A604C1" w14:textId="77777777" w:rsidR="009962D6" w:rsidRPr="009962D6" w:rsidRDefault="009962D6" w:rsidP="00F6195A">
      <w:pPr>
        <w:numPr>
          <w:ilvl w:val="0"/>
          <w:numId w:val="29"/>
        </w:numPr>
        <w:spacing w:line="256" w:lineRule="auto"/>
        <w:rPr>
          <w:rFonts w:ascii="Abadi" w:eastAsia="Aptos" w:hAnsi="Abadi" w:cs="Times New Roman"/>
          <w:sz w:val="28"/>
          <w:szCs w:val="28"/>
        </w:rPr>
      </w:pPr>
      <w:r w:rsidRPr="009962D6">
        <w:rPr>
          <w:rFonts w:ascii="Abadi" w:eastAsia="Aptos" w:hAnsi="Abadi" w:cs="Times New Roman"/>
          <w:b/>
          <w:bCs/>
          <w:sz w:val="28"/>
          <w:szCs w:val="28"/>
        </w:rPr>
        <w:t>Personal Growth:</w:t>
      </w:r>
      <w:r w:rsidRPr="009962D6">
        <w:rPr>
          <w:rFonts w:ascii="Abadi" w:eastAsia="Aptos" w:hAnsi="Abadi" w:cs="Times New Roman"/>
          <w:sz w:val="28"/>
          <w:szCs w:val="28"/>
        </w:rPr>
        <w:t xml:space="preserve"> Encourages a culture of continuous improvement and self-development.</w:t>
      </w:r>
    </w:p>
    <w:p w14:paraId="0D8994E6" w14:textId="77777777" w:rsidR="000309B1" w:rsidRPr="000309B1" w:rsidRDefault="000309B1" w:rsidP="000309B1">
      <w:pPr>
        <w:spacing w:line="256" w:lineRule="auto"/>
        <w:rPr>
          <w:rFonts w:ascii="Abadi" w:eastAsia="Aptos" w:hAnsi="Abadi" w:cs="Times New Roman"/>
          <w:b/>
          <w:bCs/>
          <w:kern w:val="0"/>
          <w:sz w:val="28"/>
          <w:szCs w:val="28"/>
          <w14:ligatures w14:val="none"/>
        </w:rPr>
      </w:pPr>
      <w:r w:rsidRPr="000309B1">
        <w:rPr>
          <w:rFonts w:ascii="Abadi" w:eastAsia="Aptos" w:hAnsi="Abadi" w:cs="Times New Roman"/>
          <w:b/>
          <w:bCs/>
          <w:kern w:val="0"/>
          <w:sz w:val="28"/>
          <w:szCs w:val="28"/>
          <w14:ligatures w14:val="none"/>
        </w:rPr>
        <w:t>Actual Examples:</w:t>
      </w:r>
    </w:p>
    <w:p w14:paraId="1C5D0640" w14:textId="574724DF" w:rsidR="000309B1" w:rsidRPr="000309B1" w:rsidRDefault="000309B1" w:rsidP="00F6195A">
      <w:pPr>
        <w:pStyle w:val="NoSpacing"/>
        <w:numPr>
          <w:ilvl w:val="0"/>
          <w:numId w:val="89"/>
        </w:numPr>
        <w:rPr>
          <w:rFonts w:ascii="Abadi" w:hAnsi="Abadi"/>
          <w:sz w:val="28"/>
          <w:szCs w:val="28"/>
        </w:rPr>
      </w:pPr>
      <w:r w:rsidRPr="000309B1">
        <w:rPr>
          <w:rFonts w:ascii="Abadi" w:hAnsi="Abadi"/>
          <w:b/>
          <w:bCs/>
          <w:sz w:val="28"/>
          <w:szCs w:val="28"/>
        </w:rPr>
        <w:t>Micro-Credential Programs in Lebanon:</w:t>
      </w:r>
      <w:r w:rsidRPr="000309B1">
        <w:rPr>
          <w:rFonts w:ascii="Abadi" w:hAnsi="Abadi"/>
          <w:sz w:val="28"/>
          <w:szCs w:val="28"/>
        </w:rPr>
        <w:t xml:space="preserve"> Lebanese universities offer micro-credential programs that provide short, focused certifications in various fields, helping professionals gain specific skills and advance their careers.</w:t>
      </w:r>
    </w:p>
    <w:p w14:paraId="311F21EE" w14:textId="5F5E74B9" w:rsidR="000309B1" w:rsidRPr="000309B1" w:rsidRDefault="000309B1" w:rsidP="00F6195A">
      <w:pPr>
        <w:pStyle w:val="NoSpacing"/>
        <w:numPr>
          <w:ilvl w:val="0"/>
          <w:numId w:val="89"/>
        </w:numPr>
        <w:rPr>
          <w:rFonts w:ascii="Abadi" w:hAnsi="Abadi"/>
          <w:sz w:val="28"/>
          <w:szCs w:val="28"/>
        </w:rPr>
      </w:pPr>
      <w:r w:rsidRPr="000309B1">
        <w:rPr>
          <w:rFonts w:ascii="Abadi" w:hAnsi="Abadi"/>
          <w:b/>
          <w:bCs/>
          <w:sz w:val="28"/>
          <w:szCs w:val="28"/>
        </w:rPr>
        <w:t>Online Platforms for Professional Development in Palestine:</w:t>
      </w:r>
      <w:r w:rsidRPr="000309B1">
        <w:rPr>
          <w:rFonts w:ascii="Abadi" w:hAnsi="Abadi"/>
          <w:sz w:val="28"/>
          <w:szCs w:val="28"/>
        </w:rPr>
        <w:t xml:space="preserve"> Palestinian learners utilize online platforms such as LinkedIn Learning and Coursera to access a wide range of professional development courses, enhancing their skills and knowledge remotely.</w:t>
      </w:r>
    </w:p>
    <w:p w14:paraId="4BFA27A3" w14:textId="126567AD" w:rsidR="009962D6" w:rsidRPr="000309B1" w:rsidRDefault="000309B1" w:rsidP="00F6195A">
      <w:pPr>
        <w:pStyle w:val="NoSpacing"/>
        <w:numPr>
          <w:ilvl w:val="0"/>
          <w:numId w:val="89"/>
        </w:numPr>
        <w:rPr>
          <w:rFonts w:ascii="Abadi" w:hAnsi="Abadi"/>
          <w:sz w:val="28"/>
          <w:szCs w:val="28"/>
        </w:rPr>
      </w:pPr>
      <w:r w:rsidRPr="000309B1">
        <w:rPr>
          <w:rFonts w:ascii="Abadi" w:hAnsi="Abadi"/>
          <w:b/>
          <w:bCs/>
          <w:sz w:val="28"/>
          <w:szCs w:val="28"/>
        </w:rPr>
        <w:t>Adult Education Programs in Jordan:</w:t>
      </w:r>
      <w:r w:rsidRPr="000309B1">
        <w:rPr>
          <w:rFonts w:ascii="Abadi" w:hAnsi="Abadi"/>
          <w:sz w:val="28"/>
          <w:szCs w:val="28"/>
        </w:rPr>
        <w:t xml:space="preserve"> Jordanian universities provide flexible evening and weekend classes tailored for working professionals, enabling them to continue their education and improve their skills while balancing work commitments.</w:t>
      </w:r>
      <w:r w:rsidR="009962D6" w:rsidRPr="000309B1">
        <w:rPr>
          <w:rFonts w:ascii="Abadi" w:hAnsi="Abadi"/>
          <w:sz w:val="28"/>
          <w:szCs w:val="28"/>
        </w:rPr>
        <w:br w:type="page"/>
      </w:r>
    </w:p>
    <w:p w14:paraId="56CF725A" w14:textId="77777777" w:rsidR="009962D6" w:rsidRPr="009962D6" w:rsidRDefault="009962D6" w:rsidP="0006565F">
      <w:pPr>
        <w:pStyle w:val="Heading1"/>
        <w:pBdr>
          <w:bottom w:val="single" w:sz="4" w:space="1" w:color="auto"/>
        </w:pBdr>
        <w:rPr>
          <w:rFonts w:eastAsia="Times New Roman"/>
          <w:lang w:eastAsia="en-AE"/>
        </w:rPr>
      </w:pPr>
      <w:bookmarkStart w:id="46" w:name="_Toc172744507"/>
      <w:r w:rsidRPr="009962D6">
        <w:rPr>
          <w:rFonts w:eastAsia="Times New Roman"/>
          <w:lang w:eastAsia="en-AE"/>
        </w:rPr>
        <w:lastRenderedPageBreak/>
        <w:t>4. Challenges</w:t>
      </w:r>
      <w:bookmarkEnd w:id="46"/>
      <w:r w:rsidRPr="009962D6">
        <w:rPr>
          <w:rFonts w:eastAsia="Times New Roman"/>
          <w:lang w:eastAsia="en-AE"/>
        </w:rPr>
        <w:br/>
      </w:r>
    </w:p>
    <w:p w14:paraId="6F62D43D"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 Infrastructure Damage</w:t>
      </w:r>
    </w:p>
    <w:p w14:paraId="3D75176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in Gaza have experienced extensive infrastructure damage due to Israel's war. Buildings have been destroyed or severely damaged, disrupting the normal functioning of academic activities. This destruction affects classrooms, libraries, laboratories, and administrative offices, creating an urgent need for reconstruction and repair. Without a safe and functional physical environment, it is challenging to deliver quality education and support the academic needs of students and faculty. Furthermore, the cost and logistical difficulties of rebuilding in a region under siege add to the complexity of restoring educational infrastructure.</w:t>
      </w:r>
    </w:p>
    <w:p w14:paraId="5010A6C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9DA4B7A" w14:textId="77777777" w:rsidR="009962D6" w:rsidRPr="009962D6" w:rsidRDefault="009962D6" w:rsidP="00F6195A">
      <w:pPr>
        <w:numPr>
          <w:ilvl w:val="0"/>
          <w:numId w:val="30"/>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Significant damage to buildings and facilities, impacting thousands of students and staff.</w:t>
      </w:r>
    </w:p>
    <w:p w14:paraId="368E497C" w14:textId="77777777" w:rsidR="009962D6" w:rsidRPr="009962D6" w:rsidRDefault="009962D6" w:rsidP="00F6195A">
      <w:pPr>
        <w:numPr>
          <w:ilvl w:val="0"/>
          <w:numId w:val="30"/>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Repeatedly targeted, resulting in substantial structural damage.</w:t>
      </w:r>
    </w:p>
    <w:p w14:paraId="0BA5DC70" w14:textId="77777777" w:rsidR="009962D6" w:rsidRPr="009962D6" w:rsidRDefault="009962D6" w:rsidP="00F6195A">
      <w:pPr>
        <w:numPr>
          <w:ilvl w:val="0"/>
          <w:numId w:val="30"/>
        </w:numPr>
        <w:spacing w:line="256" w:lineRule="auto"/>
        <w:rPr>
          <w:rFonts w:ascii="Abadi" w:eastAsia="Aptos" w:hAnsi="Abadi" w:cs="Times New Roman"/>
          <w:sz w:val="28"/>
          <w:szCs w:val="28"/>
        </w:rPr>
      </w:pPr>
      <w:r w:rsidRPr="009962D6">
        <w:rPr>
          <w:rFonts w:ascii="Abadi" w:eastAsia="Aptos" w:hAnsi="Abadi" w:cs="Times New Roman"/>
          <w:b/>
          <w:bCs/>
          <w:sz w:val="28"/>
          <w:szCs w:val="28"/>
        </w:rPr>
        <w:t>Al-Quds Open University:</w:t>
      </w:r>
      <w:r w:rsidRPr="009962D6">
        <w:rPr>
          <w:rFonts w:ascii="Abadi" w:eastAsia="Aptos" w:hAnsi="Abadi" w:cs="Times New Roman"/>
          <w:sz w:val="28"/>
          <w:szCs w:val="28"/>
        </w:rPr>
        <w:t xml:space="preserve"> Bombardments have led to partial destruction of campuses, hindering educational activities.</w:t>
      </w:r>
    </w:p>
    <w:p w14:paraId="7506659D"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2. Restricted Access to Resources</w:t>
      </w:r>
    </w:p>
    <w:p w14:paraId="1175295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occupation severely restricts access to essential resources such as educational materials, technological equipment, and international academic journals. These restrictions make it difficult for universities to provide up-to-date learning materials and tools necessary for modern education. The blockade limits the import of books, lab equipment, and other educational supplies, hindering both teaching and research activities. This resource scarcity forces universities to rely on outdated materials and improvisation, which can compromise the quality of education and impede academic progress.</w:t>
      </w:r>
    </w:p>
    <w:p w14:paraId="56BF479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03296D88" w14:textId="77777777" w:rsidR="009962D6" w:rsidRPr="009962D6" w:rsidRDefault="009962D6" w:rsidP="00F6195A">
      <w:pPr>
        <w:numPr>
          <w:ilvl w:val="0"/>
          <w:numId w:val="31"/>
        </w:numPr>
        <w:spacing w:line="256" w:lineRule="auto"/>
        <w:rPr>
          <w:rFonts w:ascii="Abadi" w:eastAsia="Aptos" w:hAnsi="Abadi" w:cs="Times New Roman"/>
          <w:sz w:val="28"/>
          <w:szCs w:val="28"/>
        </w:rPr>
      </w:pPr>
      <w:r w:rsidRPr="009962D6">
        <w:rPr>
          <w:rFonts w:ascii="Abadi" w:eastAsia="Aptos" w:hAnsi="Abadi" w:cs="Times New Roman"/>
          <w:b/>
          <w:bCs/>
          <w:sz w:val="28"/>
          <w:szCs w:val="28"/>
        </w:rPr>
        <w:t>Al-Aqsa University:</w:t>
      </w:r>
      <w:r w:rsidRPr="009962D6">
        <w:rPr>
          <w:rFonts w:ascii="Abadi" w:eastAsia="Aptos" w:hAnsi="Abadi" w:cs="Times New Roman"/>
          <w:sz w:val="28"/>
          <w:szCs w:val="28"/>
        </w:rPr>
        <w:t xml:space="preserve"> Struggles to acquire modern lab equipment for science and engineering programs.</w:t>
      </w:r>
    </w:p>
    <w:p w14:paraId="675BA470" w14:textId="77777777" w:rsidR="009962D6" w:rsidRPr="009962D6" w:rsidRDefault="009962D6" w:rsidP="00F6195A">
      <w:pPr>
        <w:numPr>
          <w:ilvl w:val="0"/>
          <w:numId w:val="31"/>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Difficulty in obtaining updated textbooks and academic journals.</w:t>
      </w:r>
    </w:p>
    <w:p w14:paraId="41C05912" w14:textId="77777777" w:rsidR="009962D6" w:rsidRPr="009962D6" w:rsidRDefault="009962D6" w:rsidP="00F6195A">
      <w:pPr>
        <w:numPr>
          <w:ilvl w:val="0"/>
          <w:numId w:val="31"/>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Gaza University:</w:t>
      </w:r>
      <w:r w:rsidRPr="009962D6">
        <w:rPr>
          <w:rFonts w:ascii="Abadi" w:eastAsia="Aptos" w:hAnsi="Abadi" w:cs="Times New Roman"/>
          <w:sz w:val="28"/>
          <w:szCs w:val="28"/>
        </w:rPr>
        <w:t xml:space="preserve"> Limited access to software and digital tools essential for contemporary education.</w:t>
      </w:r>
      <w:r w:rsidRPr="009962D6">
        <w:rPr>
          <w:rFonts w:ascii="Abadi" w:eastAsia="Aptos" w:hAnsi="Abadi" w:cs="Times New Roman"/>
          <w:sz w:val="28"/>
          <w:szCs w:val="28"/>
        </w:rPr>
        <w:br/>
      </w:r>
    </w:p>
    <w:p w14:paraId="0B25E61A"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3. Psychological Impact on Students and Staff</w:t>
      </w:r>
    </w:p>
    <w:p w14:paraId="47F92FC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continuous aggression and military actions have severe psychological impacts on students and staff at universities in Gaza. The trauma from bombings, loss of loved ones, and the constant threat of violence contribute to high levels of stress, anxiety, and depression. These mental health issues affect students' ability to focus, learn, and perform academically. For faculty, the psychological burden can lead to burnout and reduced teaching effectiveness. Addressing mental health needs is critical to maintaining a functional educational environment, yet resources for psychological support are often insufficient.</w:t>
      </w:r>
    </w:p>
    <w:p w14:paraId="3DAA2E2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4B92745" w14:textId="77777777" w:rsidR="009962D6" w:rsidRPr="009962D6" w:rsidRDefault="009962D6" w:rsidP="00F6195A">
      <w:pPr>
        <w:numPr>
          <w:ilvl w:val="0"/>
          <w:numId w:val="32"/>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Trauma:</w:t>
      </w:r>
      <w:r w:rsidRPr="009962D6">
        <w:rPr>
          <w:rFonts w:ascii="Abadi" w:eastAsia="Aptos" w:hAnsi="Abadi" w:cs="Times New Roman"/>
          <w:sz w:val="28"/>
          <w:szCs w:val="28"/>
        </w:rPr>
        <w:t xml:space="preserve"> Many students at the Islamic University of Gaza have lost family members or homes, affecting their academic performance.</w:t>
      </w:r>
    </w:p>
    <w:p w14:paraId="0E245624" w14:textId="77777777" w:rsidR="009962D6" w:rsidRPr="009962D6" w:rsidRDefault="009962D6" w:rsidP="00F6195A">
      <w:pPr>
        <w:numPr>
          <w:ilvl w:val="0"/>
          <w:numId w:val="32"/>
        </w:numPr>
        <w:spacing w:line="256" w:lineRule="auto"/>
        <w:rPr>
          <w:rFonts w:ascii="Abadi" w:eastAsia="Aptos" w:hAnsi="Abadi" w:cs="Times New Roman"/>
          <w:sz w:val="28"/>
          <w:szCs w:val="28"/>
        </w:rPr>
      </w:pPr>
      <w:r w:rsidRPr="009962D6">
        <w:rPr>
          <w:rFonts w:ascii="Abadi" w:eastAsia="Aptos" w:hAnsi="Abadi" w:cs="Times New Roman"/>
          <w:b/>
          <w:bCs/>
          <w:sz w:val="28"/>
          <w:szCs w:val="28"/>
        </w:rPr>
        <w:t>Faculty Burnout:</w:t>
      </w:r>
      <w:r w:rsidRPr="009962D6">
        <w:rPr>
          <w:rFonts w:ascii="Abadi" w:eastAsia="Aptos" w:hAnsi="Abadi" w:cs="Times New Roman"/>
          <w:sz w:val="28"/>
          <w:szCs w:val="28"/>
        </w:rPr>
        <w:t xml:space="preserve"> Professors at Al-Azhar University report high levels of stress and burnout due to the ongoing occupation.</w:t>
      </w:r>
    </w:p>
    <w:p w14:paraId="23094EEA" w14:textId="77777777" w:rsidR="009962D6" w:rsidRPr="009962D6" w:rsidRDefault="009962D6" w:rsidP="00F6195A">
      <w:pPr>
        <w:numPr>
          <w:ilvl w:val="0"/>
          <w:numId w:val="32"/>
        </w:numPr>
        <w:spacing w:line="256" w:lineRule="auto"/>
        <w:rPr>
          <w:rFonts w:ascii="Abadi" w:eastAsia="Aptos" w:hAnsi="Abadi" w:cs="Times New Roman"/>
          <w:sz w:val="28"/>
          <w:szCs w:val="28"/>
        </w:rPr>
      </w:pPr>
      <w:r w:rsidRPr="009962D6">
        <w:rPr>
          <w:rFonts w:ascii="Abadi" w:eastAsia="Aptos" w:hAnsi="Abadi" w:cs="Times New Roman"/>
          <w:b/>
          <w:bCs/>
          <w:sz w:val="28"/>
          <w:szCs w:val="28"/>
        </w:rPr>
        <w:t>Lack of Support Services:</w:t>
      </w:r>
      <w:r w:rsidRPr="009962D6">
        <w:rPr>
          <w:rFonts w:ascii="Abadi" w:eastAsia="Aptos" w:hAnsi="Abadi" w:cs="Times New Roman"/>
          <w:sz w:val="28"/>
          <w:szCs w:val="28"/>
        </w:rPr>
        <w:t xml:space="preserve"> Limited mental health resources at universities exacerbate the psychological strain on the academic community.</w:t>
      </w:r>
      <w:r w:rsidRPr="009962D6">
        <w:rPr>
          <w:rFonts w:ascii="Abadi" w:eastAsia="Aptos" w:hAnsi="Abadi" w:cs="Times New Roman"/>
          <w:sz w:val="28"/>
          <w:szCs w:val="28"/>
        </w:rPr>
        <w:br/>
      </w:r>
    </w:p>
    <w:p w14:paraId="37252473"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4. Economic Hardship</w:t>
      </w:r>
    </w:p>
    <w:p w14:paraId="26F4278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The economic situation in Gaza, exacerbated by the blockade and military actions, significantly affects universities. Funding for higher education is limited, impacting salaries for faculty and staff, scholarships for students, and overall university operations. Many students face financial difficulties that hinder their ability to pay tuition fees, purchase study materials, or even afford </w:t>
      </w:r>
      <w:proofErr w:type="gramStart"/>
      <w:r w:rsidRPr="009962D6">
        <w:rPr>
          <w:rFonts w:ascii="Abadi" w:eastAsia="Aptos" w:hAnsi="Abadi" w:cs="Times New Roman"/>
          <w:sz w:val="28"/>
          <w:szCs w:val="28"/>
        </w:rPr>
        <w:t>basic necessities</w:t>
      </w:r>
      <w:proofErr w:type="gramEnd"/>
      <w:r w:rsidRPr="009962D6">
        <w:rPr>
          <w:rFonts w:ascii="Abadi" w:eastAsia="Aptos" w:hAnsi="Abadi" w:cs="Times New Roman"/>
          <w:sz w:val="28"/>
          <w:szCs w:val="28"/>
        </w:rPr>
        <w:t>. This economic strain forces universities to operate on tight budgets, compromising the quality of education and limiting opportunities for development and innovation.</w:t>
      </w:r>
    </w:p>
    <w:p w14:paraId="7F9CE7B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1714AFD" w14:textId="77777777" w:rsidR="009962D6" w:rsidRPr="009962D6" w:rsidRDefault="009962D6" w:rsidP="00F6195A">
      <w:pPr>
        <w:numPr>
          <w:ilvl w:val="0"/>
          <w:numId w:val="33"/>
        </w:numPr>
        <w:spacing w:line="256" w:lineRule="auto"/>
        <w:rPr>
          <w:rFonts w:ascii="Abadi" w:eastAsia="Aptos" w:hAnsi="Abadi" w:cs="Times New Roman"/>
          <w:sz w:val="28"/>
          <w:szCs w:val="28"/>
        </w:rPr>
      </w:pPr>
      <w:r w:rsidRPr="009962D6">
        <w:rPr>
          <w:rFonts w:ascii="Abadi" w:eastAsia="Aptos" w:hAnsi="Abadi" w:cs="Times New Roman"/>
          <w:b/>
          <w:bCs/>
          <w:sz w:val="28"/>
          <w:szCs w:val="28"/>
        </w:rPr>
        <w:t>Tuition Struggles:</w:t>
      </w:r>
      <w:r w:rsidRPr="009962D6">
        <w:rPr>
          <w:rFonts w:ascii="Abadi" w:eastAsia="Aptos" w:hAnsi="Abadi" w:cs="Times New Roman"/>
          <w:sz w:val="28"/>
          <w:szCs w:val="28"/>
        </w:rPr>
        <w:t xml:space="preserve"> Students at Al-Azhar University often struggle to pay tuition fees, leading to high dropout rates.</w:t>
      </w:r>
    </w:p>
    <w:p w14:paraId="3256B616" w14:textId="77777777" w:rsidR="009962D6" w:rsidRPr="009962D6" w:rsidRDefault="009962D6" w:rsidP="00F6195A">
      <w:pPr>
        <w:numPr>
          <w:ilvl w:val="0"/>
          <w:numId w:val="33"/>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Faculty Salaries:</w:t>
      </w:r>
      <w:r w:rsidRPr="009962D6">
        <w:rPr>
          <w:rFonts w:ascii="Abadi" w:eastAsia="Aptos" w:hAnsi="Abadi" w:cs="Times New Roman"/>
          <w:sz w:val="28"/>
          <w:szCs w:val="28"/>
        </w:rPr>
        <w:t xml:space="preserve"> Economic constraints have led to delayed or reduced salaries for professors at the Islamic University of Gaza.</w:t>
      </w:r>
    </w:p>
    <w:p w14:paraId="43942C3B" w14:textId="77777777" w:rsidR="009962D6" w:rsidRPr="009962D6" w:rsidRDefault="009962D6" w:rsidP="00F6195A">
      <w:pPr>
        <w:numPr>
          <w:ilvl w:val="0"/>
          <w:numId w:val="33"/>
        </w:numPr>
        <w:spacing w:line="256" w:lineRule="auto"/>
        <w:rPr>
          <w:rFonts w:ascii="Abadi" w:eastAsia="Aptos" w:hAnsi="Abadi" w:cs="Times New Roman"/>
          <w:sz w:val="28"/>
          <w:szCs w:val="28"/>
        </w:rPr>
      </w:pPr>
      <w:r w:rsidRPr="009962D6">
        <w:rPr>
          <w:rFonts w:ascii="Abadi" w:eastAsia="Aptos" w:hAnsi="Abadi" w:cs="Times New Roman"/>
          <w:b/>
          <w:bCs/>
          <w:sz w:val="28"/>
          <w:szCs w:val="28"/>
        </w:rPr>
        <w:t>Operational Challenges:</w:t>
      </w:r>
      <w:r w:rsidRPr="009962D6">
        <w:rPr>
          <w:rFonts w:ascii="Abadi" w:eastAsia="Aptos" w:hAnsi="Abadi" w:cs="Times New Roman"/>
          <w:sz w:val="28"/>
          <w:szCs w:val="28"/>
        </w:rPr>
        <w:t xml:space="preserve"> Universities like Al-Quds Open University face difficulties in maintaining facilities and providing essential services due to budget constraints.</w:t>
      </w:r>
      <w:r w:rsidRPr="009962D6">
        <w:rPr>
          <w:rFonts w:ascii="Abadi" w:eastAsia="Aptos" w:hAnsi="Abadi" w:cs="Times New Roman"/>
          <w:sz w:val="28"/>
          <w:szCs w:val="28"/>
        </w:rPr>
        <w:br/>
      </w:r>
    </w:p>
    <w:p w14:paraId="26719CCA"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5. Academic Isolation</w:t>
      </w:r>
    </w:p>
    <w:p w14:paraId="6F98C48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blockade and restrictions on movement contribute to academic isolation for universities in Gaza. Faculty and students have limited opportunities to attend international conferences, participate in exchange programs, or collaborate with researchers globally. This isolation hinders the exchange of knowledge and ideas, limiting academic growth and innovation. It also prevents students and faculty from gaining exposure to diverse academic environments and global perspectives, which are crucial for comprehensive education and professional development.</w:t>
      </w:r>
    </w:p>
    <w:p w14:paraId="52B946E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8E1616F" w14:textId="77777777" w:rsidR="009962D6" w:rsidRPr="009962D6" w:rsidRDefault="009962D6" w:rsidP="00F6195A">
      <w:pPr>
        <w:numPr>
          <w:ilvl w:val="0"/>
          <w:numId w:val="34"/>
        </w:numPr>
        <w:spacing w:line="256" w:lineRule="auto"/>
        <w:rPr>
          <w:rFonts w:ascii="Abadi" w:eastAsia="Aptos" w:hAnsi="Abadi" w:cs="Times New Roman"/>
          <w:sz w:val="28"/>
          <w:szCs w:val="28"/>
        </w:rPr>
      </w:pPr>
      <w:r w:rsidRPr="009962D6">
        <w:rPr>
          <w:rFonts w:ascii="Abadi" w:eastAsia="Aptos" w:hAnsi="Abadi" w:cs="Times New Roman"/>
          <w:b/>
          <w:bCs/>
          <w:sz w:val="28"/>
          <w:szCs w:val="28"/>
        </w:rPr>
        <w:t>Conference Participation:</w:t>
      </w:r>
      <w:r w:rsidRPr="009962D6">
        <w:rPr>
          <w:rFonts w:ascii="Abadi" w:eastAsia="Aptos" w:hAnsi="Abadi" w:cs="Times New Roman"/>
          <w:sz w:val="28"/>
          <w:szCs w:val="28"/>
        </w:rPr>
        <w:t xml:space="preserve"> Professors at Al-Aqsa University face difficulties in obtaining permits to attend international conferences.</w:t>
      </w:r>
    </w:p>
    <w:p w14:paraId="6963B989" w14:textId="77777777" w:rsidR="009962D6" w:rsidRPr="009962D6" w:rsidRDefault="009962D6" w:rsidP="00F6195A">
      <w:pPr>
        <w:numPr>
          <w:ilvl w:val="0"/>
          <w:numId w:val="34"/>
        </w:numPr>
        <w:spacing w:line="256" w:lineRule="auto"/>
        <w:rPr>
          <w:rFonts w:ascii="Abadi" w:eastAsia="Aptos" w:hAnsi="Abadi" w:cs="Times New Roman"/>
          <w:sz w:val="28"/>
          <w:szCs w:val="28"/>
        </w:rPr>
      </w:pPr>
      <w:r w:rsidRPr="009962D6">
        <w:rPr>
          <w:rFonts w:ascii="Abadi" w:eastAsia="Aptos" w:hAnsi="Abadi" w:cs="Times New Roman"/>
          <w:b/>
          <w:bCs/>
          <w:sz w:val="28"/>
          <w:szCs w:val="28"/>
        </w:rPr>
        <w:t>Exchange Programs:</w:t>
      </w:r>
      <w:r w:rsidRPr="009962D6">
        <w:rPr>
          <w:rFonts w:ascii="Abadi" w:eastAsia="Aptos" w:hAnsi="Abadi" w:cs="Times New Roman"/>
          <w:sz w:val="28"/>
          <w:szCs w:val="28"/>
        </w:rPr>
        <w:t xml:space="preserve"> Students at the University of Palestine have limited opportunities to participate in study abroad programs.</w:t>
      </w:r>
    </w:p>
    <w:p w14:paraId="31D1B149" w14:textId="77777777" w:rsidR="009962D6" w:rsidRPr="009962D6" w:rsidRDefault="009962D6" w:rsidP="00F6195A">
      <w:pPr>
        <w:numPr>
          <w:ilvl w:val="0"/>
          <w:numId w:val="34"/>
        </w:numPr>
        <w:spacing w:line="256" w:lineRule="auto"/>
        <w:rPr>
          <w:rFonts w:ascii="Abadi" w:eastAsia="Aptos" w:hAnsi="Abadi" w:cs="Times New Roman"/>
          <w:sz w:val="28"/>
          <w:szCs w:val="28"/>
        </w:rPr>
      </w:pPr>
      <w:r w:rsidRPr="009962D6">
        <w:rPr>
          <w:rFonts w:ascii="Abadi" w:eastAsia="Aptos" w:hAnsi="Abadi" w:cs="Times New Roman"/>
          <w:b/>
          <w:bCs/>
          <w:sz w:val="28"/>
          <w:szCs w:val="28"/>
        </w:rPr>
        <w:t>Collaborative Research:</w:t>
      </w:r>
      <w:r w:rsidRPr="009962D6">
        <w:rPr>
          <w:rFonts w:ascii="Abadi" w:eastAsia="Aptos" w:hAnsi="Abadi" w:cs="Times New Roman"/>
          <w:sz w:val="28"/>
          <w:szCs w:val="28"/>
        </w:rPr>
        <w:t xml:space="preserve"> Restrictions on movement and communication hinder collaborative research projects with international institutions.</w:t>
      </w:r>
      <w:r w:rsidRPr="009962D6">
        <w:rPr>
          <w:rFonts w:ascii="Abadi" w:eastAsia="Aptos" w:hAnsi="Abadi" w:cs="Times New Roman"/>
          <w:sz w:val="28"/>
          <w:szCs w:val="28"/>
        </w:rPr>
        <w:br/>
      </w:r>
    </w:p>
    <w:p w14:paraId="548B024E"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6. Limited Technological Infrastructure</w:t>
      </w:r>
    </w:p>
    <w:p w14:paraId="73E43A6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Technological infrastructure in Gaza's universities is often outdated or inadequate due to the blockade and economic constraints. Access to high-speed internet, modern computers, and advanced software is limited, affecting the quality of education and research. In the digital age, robust technological infrastructure is essential for online learning, research, and administrative efficiency. The lack of these resources hampers the ability of universities to implement innovative educational practices and keep pace with global advancements in higher education.</w:t>
      </w:r>
    </w:p>
    <w:p w14:paraId="15A294D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1934876C" w14:textId="77777777" w:rsidR="009962D6" w:rsidRPr="009962D6" w:rsidRDefault="009962D6" w:rsidP="00F6195A">
      <w:pPr>
        <w:numPr>
          <w:ilvl w:val="0"/>
          <w:numId w:val="35"/>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Internet Access:</w:t>
      </w:r>
      <w:r w:rsidRPr="009962D6">
        <w:rPr>
          <w:rFonts w:ascii="Abadi" w:eastAsia="Aptos" w:hAnsi="Abadi" w:cs="Times New Roman"/>
          <w:sz w:val="28"/>
          <w:szCs w:val="28"/>
        </w:rPr>
        <w:t xml:space="preserve"> Slow and unreliable internet connections at Al-Azhar University hinder online learning and research.</w:t>
      </w:r>
    </w:p>
    <w:p w14:paraId="0F3BFE1F" w14:textId="77777777" w:rsidR="009962D6" w:rsidRPr="009962D6" w:rsidRDefault="009962D6" w:rsidP="00F6195A">
      <w:pPr>
        <w:numPr>
          <w:ilvl w:val="0"/>
          <w:numId w:val="35"/>
        </w:numPr>
        <w:spacing w:line="256" w:lineRule="auto"/>
        <w:rPr>
          <w:rFonts w:ascii="Abadi" w:eastAsia="Aptos" w:hAnsi="Abadi" w:cs="Times New Roman"/>
          <w:sz w:val="28"/>
          <w:szCs w:val="28"/>
        </w:rPr>
      </w:pPr>
      <w:r w:rsidRPr="009962D6">
        <w:rPr>
          <w:rFonts w:ascii="Abadi" w:eastAsia="Aptos" w:hAnsi="Abadi" w:cs="Times New Roman"/>
          <w:b/>
          <w:bCs/>
          <w:sz w:val="28"/>
          <w:szCs w:val="28"/>
        </w:rPr>
        <w:t>Outdated Equipment:</w:t>
      </w:r>
      <w:r w:rsidRPr="009962D6">
        <w:rPr>
          <w:rFonts w:ascii="Abadi" w:eastAsia="Aptos" w:hAnsi="Abadi" w:cs="Times New Roman"/>
          <w:sz w:val="28"/>
          <w:szCs w:val="28"/>
        </w:rPr>
        <w:t xml:space="preserve"> Computer labs at the Islamic University of Gaza lack modern hardware and software.</w:t>
      </w:r>
    </w:p>
    <w:p w14:paraId="0B90B478" w14:textId="77777777" w:rsidR="009962D6" w:rsidRPr="009962D6" w:rsidRDefault="009962D6" w:rsidP="00F6195A">
      <w:pPr>
        <w:numPr>
          <w:ilvl w:val="0"/>
          <w:numId w:val="35"/>
        </w:numPr>
        <w:spacing w:line="256" w:lineRule="auto"/>
        <w:rPr>
          <w:rFonts w:ascii="Abadi" w:eastAsia="Aptos" w:hAnsi="Abadi" w:cs="Times New Roman"/>
          <w:sz w:val="28"/>
          <w:szCs w:val="28"/>
        </w:rPr>
      </w:pPr>
      <w:r w:rsidRPr="009962D6">
        <w:rPr>
          <w:rFonts w:ascii="Abadi" w:eastAsia="Aptos" w:hAnsi="Abadi" w:cs="Times New Roman"/>
          <w:b/>
          <w:bCs/>
          <w:sz w:val="28"/>
          <w:szCs w:val="28"/>
        </w:rPr>
        <w:t>Technological Gaps:</w:t>
      </w:r>
      <w:r w:rsidRPr="009962D6">
        <w:rPr>
          <w:rFonts w:ascii="Abadi" w:eastAsia="Aptos" w:hAnsi="Abadi" w:cs="Times New Roman"/>
          <w:sz w:val="28"/>
          <w:szCs w:val="28"/>
        </w:rPr>
        <w:t xml:space="preserve"> University of Palestine struggles to provide students with access to the latest educational technologies.</w:t>
      </w:r>
      <w:r w:rsidRPr="009962D6">
        <w:rPr>
          <w:rFonts w:ascii="Abadi" w:eastAsia="Aptos" w:hAnsi="Abadi" w:cs="Times New Roman"/>
          <w:sz w:val="28"/>
          <w:szCs w:val="28"/>
        </w:rPr>
        <w:br/>
      </w:r>
    </w:p>
    <w:p w14:paraId="496824D4"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7. Brain Drain</w:t>
      </w:r>
    </w:p>
    <w:p w14:paraId="3B59AC9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prolonged occupation and limited opportunities in Gaza lead to a significant brain drain, with many educated individuals leaving the region in search of better prospects abroad. This exodus of talent deprives universities of skilled faculty and researchers, impacting the quality of education and limiting the potential for academic excellence. The loss of human capital also affects the broader socio-economic development of Gaza, as the most educated and skilled individuals are often those who contribute significantly to innovation and growth.</w:t>
      </w:r>
    </w:p>
    <w:p w14:paraId="7A3DD81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3197EB02" w14:textId="77777777" w:rsidR="009962D6" w:rsidRPr="009962D6" w:rsidRDefault="009962D6" w:rsidP="00F6195A">
      <w:pPr>
        <w:numPr>
          <w:ilvl w:val="0"/>
          <w:numId w:val="36"/>
        </w:numPr>
        <w:spacing w:line="256" w:lineRule="auto"/>
        <w:rPr>
          <w:rFonts w:ascii="Abadi" w:eastAsia="Aptos" w:hAnsi="Abadi" w:cs="Times New Roman"/>
          <w:sz w:val="28"/>
          <w:szCs w:val="28"/>
        </w:rPr>
      </w:pPr>
      <w:r w:rsidRPr="009962D6">
        <w:rPr>
          <w:rFonts w:ascii="Abadi" w:eastAsia="Aptos" w:hAnsi="Abadi" w:cs="Times New Roman"/>
          <w:b/>
          <w:bCs/>
          <w:sz w:val="28"/>
          <w:szCs w:val="28"/>
        </w:rPr>
        <w:t>Faculty Departure:</w:t>
      </w:r>
      <w:r w:rsidRPr="009962D6">
        <w:rPr>
          <w:rFonts w:ascii="Abadi" w:eastAsia="Aptos" w:hAnsi="Abadi" w:cs="Times New Roman"/>
          <w:sz w:val="28"/>
          <w:szCs w:val="28"/>
        </w:rPr>
        <w:t xml:space="preserve"> Professors from the Islamic University of Gaza moving abroad for better opportunities.</w:t>
      </w:r>
    </w:p>
    <w:p w14:paraId="2C1F80EC" w14:textId="77777777" w:rsidR="009962D6" w:rsidRPr="009962D6" w:rsidRDefault="009962D6" w:rsidP="00F6195A">
      <w:pPr>
        <w:numPr>
          <w:ilvl w:val="0"/>
          <w:numId w:val="36"/>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Emigration:</w:t>
      </w:r>
      <w:r w:rsidRPr="009962D6">
        <w:rPr>
          <w:rFonts w:ascii="Abadi" w:eastAsia="Aptos" w:hAnsi="Abadi" w:cs="Times New Roman"/>
          <w:sz w:val="28"/>
          <w:szCs w:val="28"/>
        </w:rPr>
        <w:t xml:space="preserve"> Graduates from Al-Azhar University seeking jobs outside Gaza due to lack of local opportunities.</w:t>
      </w:r>
    </w:p>
    <w:p w14:paraId="4FA1A55D" w14:textId="77777777" w:rsidR="009962D6" w:rsidRPr="009962D6" w:rsidRDefault="009962D6" w:rsidP="00F6195A">
      <w:pPr>
        <w:numPr>
          <w:ilvl w:val="0"/>
          <w:numId w:val="36"/>
        </w:numPr>
        <w:spacing w:line="256" w:lineRule="auto"/>
        <w:rPr>
          <w:rFonts w:ascii="Abadi" w:eastAsia="Aptos" w:hAnsi="Abadi" w:cs="Times New Roman"/>
          <w:sz w:val="28"/>
          <w:szCs w:val="28"/>
        </w:rPr>
      </w:pPr>
      <w:r w:rsidRPr="009962D6">
        <w:rPr>
          <w:rFonts w:ascii="Abadi" w:eastAsia="Aptos" w:hAnsi="Abadi" w:cs="Times New Roman"/>
          <w:b/>
          <w:bCs/>
          <w:sz w:val="28"/>
          <w:szCs w:val="28"/>
        </w:rPr>
        <w:t>Research Impact:</w:t>
      </w:r>
      <w:r w:rsidRPr="009962D6">
        <w:rPr>
          <w:rFonts w:ascii="Abadi" w:eastAsia="Aptos" w:hAnsi="Abadi" w:cs="Times New Roman"/>
          <w:sz w:val="28"/>
          <w:szCs w:val="28"/>
        </w:rPr>
        <w:t xml:space="preserve"> Loss of talented researchers from Al-Quds Open University affecting academic research output.</w:t>
      </w:r>
      <w:r w:rsidRPr="009962D6">
        <w:rPr>
          <w:rFonts w:ascii="Abadi" w:eastAsia="Aptos" w:hAnsi="Abadi" w:cs="Times New Roman"/>
          <w:sz w:val="28"/>
          <w:szCs w:val="28"/>
        </w:rPr>
        <w:br/>
      </w:r>
    </w:p>
    <w:p w14:paraId="0751D38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8. Administrative and Governance Challenges</w:t>
      </w:r>
    </w:p>
    <w:p w14:paraId="692BB2DC"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in Gaza face significant administrative and governance challenges due to the unstable political and economic environment. Effective management is hindered by bureaucratic obstacles, limited funding, and the need to navigate complex regulatory frameworks imposed by both local authorities and occupying forces. These challenges impact decision-making processes, strategic planning, and the implementation of educational policies. Efficient governance is crucial for the smooth operation of universities and the delivery of quality education.</w:t>
      </w:r>
    </w:p>
    <w:p w14:paraId="4C79883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6D6AE40B" w14:textId="77777777" w:rsidR="009962D6" w:rsidRPr="009962D6" w:rsidRDefault="009962D6" w:rsidP="00F6195A">
      <w:pPr>
        <w:numPr>
          <w:ilvl w:val="0"/>
          <w:numId w:val="37"/>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Bureaucratic Hurdles:</w:t>
      </w:r>
      <w:r w:rsidRPr="009962D6">
        <w:rPr>
          <w:rFonts w:ascii="Abadi" w:eastAsia="Aptos" w:hAnsi="Abadi" w:cs="Times New Roman"/>
          <w:sz w:val="28"/>
          <w:szCs w:val="28"/>
        </w:rPr>
        <w:t xml:space="preserve"> Administrative processes at Al-Aqsa University are often delayed due to regulatory complexities.</w:t>
      </w:r>
    </w:p>
    <w:p w14:paraId="38BB59D5" w14:textId="77777777" w:rsidR="009962D6" w:rsidRPr="009962D6" w:rsidRDefault="009962D6" w:rsidP="00F6195A">
      <w:pPr>
        <w:numPr>
          <w:ilvl w:val="0"/>
          <w:numId w:val="37"/>
        </w:numPr>
        <w:spacing w:line="256" w:lineRule="auto"/>
        <w:rPr>
          <w:rFonts w:ascii="Abadi" w:eastAsia="Aptos" w:hAnsi="Abadi" w:cs="Times New Roman"/>
          <w:sz w:val="28"/>
          <w:szCs w:val="28"/>
        </w:rPr>
      </w:pPr>
      <w:r w:rsidRPr="009962D6">
        <w:rPr>
          <w:rFonts w:ascii="Abadi" w:eastAsia="Aptos" w:hAnsi="Abadi" w:cs="Times New Roman"/>
          <w:b/>
          <w:bCs/>
          <w:sz w:val="28"/>
          <w:szCs w:val="28"/>
        </w:rPr>
        <w:t>Strategic Planning Issues:</w:t>
      </w:r>
      <w:r w:rsidRPr="009962D6">
        <w:rPr>
          <w:rFonts w:ascii="Abadi" w:eastAsia="Aptos" w:hAnsi="Abadi" w:cs="Times New Roman"/>
          <w:sz w:val="28"/>
          <w:szCs w:val="28"/>
        </w:rPr>
        <w:t xml:space="preserve"> University of Palestine faces difficulties in long-term planning due to the uncertain political environment.</w:t>
      </w:r>
    </w:p>
    <w:p w14:paraId="06720026" w14:textId="77777777" w:rsidR="009962D6" w:rsidRPr="009962D6" w:rsidRDefault="009962D6" w:rsidP="00F6195A">
      <w:pPr>
        <w:numPr>
          <w:ilvl w:val="0"/>
          <w:numId w:val="37"/>
        </w:numPr>
        <w:spacing w:line="256" w:lineRule="auto"/>
        <w:rPr>
          <w:rFonts w:ascii="Abadi" w:eastAsia="Aptos" w:hAnsi="Abadi" w:cs="Times New Roman"/>
          <w:sz w:val="28"/>
          <w:szCs w:val="28"/>
        </w:rPr>
      </w:pPr>
      <w:r w:rsidRPr="009962D6">
        <w:rPr>
          <w:rFonts w:ascii="Abadi" w:eastAsia="Aptos" w:hAnsi="Abadi" w:cs="Times New Roman"/>
          <w:b/>
          <w:bCs/>
          <w:sz w:val="28"/>
          <w:szCs w:val="28"/>
        </w:rPr>
        <w:t>Policy Implementation:</w:t>
      </w:r>
      <w:r w:rsidRPr="009962D6">
        <w:rPr>
          <w:rFonts w:ascii="Abadi" w:eastAsia="Aptos" w:hAnsi="Abadi" w:cs="Times New Roman"/>
          <w:sz w:val="28"/>
          <w:szCs w:val="28"/>
        </w:rPr>
        <w:t xml:space="preserve"> Al-Azhar University struggles to implement new educational policies due to governance challenges.</w:t>
      </w:r>
      <w:r w:rsidRPr="009962D6">
        <w:rPr>
          <w:rFonts w:ascii="Abadi" w:eastAsia="Aptos" w:hAnsi="Abadi" w:cs="Times New Roman"/>
          <w:sz w:val="28"/>
          <w:szCs w:val="28"/>
        </w:rPr>
        <w:br/>
      </w:r>
    </w:p>
    <w:p w14:paraId="5E7C5505"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9. Funding and Investment Shortfalls</w:t>
      </w:r>
    </w:p>
    <w:p w14:paraId="62D688E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in Gaza suffer from chronic underfunding and a lack of investment, exacerbated by the blockade and economic instability. Securing sufficient funding for academic programs, infrastructure development, and research initiatives is a constant struggle. This financial shortfall limits the ability of universities to expand their offerings, attract qualified faculty, and support students financially. External funding and international aid are often restricted or insufficient, making it difficult for universities to achieve their full potential.</w:t>
      </w:r>
    </w:p>
    <w:p w14:paraId="5B4E782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6C637A01" w14:textId="77777777" w:rsidR="009962D6" w:rsidRPr="009962D6" w:rsidRDefault="009962D6" w:rsidP="00F6195A">
      <w:pPr>
        <w:numPr>
          <w:ilvl w:val="0"/>
          <w:numId w:val="38"/>
        </w:numPr>
        <w:spacing w:line="256" w:lineRule="auto"/>
        <w:rPr>
          <w:rFonts w:ascii="Abadi" w:eastAsia="Aptos" w:hAnsi="Abadi" w:cs="Times New Roman"/>
          <w:sz w:val="28"/>
          <w:szCs w:val="28"/>
        </w:rPr>
      </w:pPr>
      <w:r w:rsidRPr="009962D6">
        <w:rPr>
          <w:rFonts w:ascii="Abadi" w:eastAsia="Aptos" w:hAnsi="Abadi" w:cs="Times New Roman"/>
          <w:b/>
          <w:bCs/>
          <w:sz w:val="28"/>
          <w:szCs w:val="28"/>
        </w:rPr>
        <w:t>Limited Scholarships:</w:t>
      </w:r>
      <w:r w:rsidRPr="009962D6">
        <w:rPr>
          <w:rFonts w:ascii="Abadi" w:eastAsia="Aptos" w:hAnsi="Abadi" w:cs="Times New Roman"/>
          <w:sz w:val="28"/>
          <w:szCs w:val="28"/>
        </w:rPr>
        <w:t xml:space="preserve"> Al-Quds Open University cannot offer enough scholarships to support needy students.</w:t>
      </w:r>
    </w:p>
    <w:p w14:paraId="3F4C6768" w14:textId="77777777" w:rsidR="009962D6" w:rsidRPr="009962D6" w:rsidRDefault="009962D6" w:rsidP="00F6195A">
      <w:pPr>
        <w:numPr>
          <w:ilvl w:val="0"/>
          <w:numId w:val="38"/>
        </w:numPr>
        <w:spacing w:line="256" w:lineRule="auto"/>
        <w:rPr>
          <w:rFonts w:ascii="Abadi" w:eastAsia="Aptos" w:hAnsi="Abadi" w:cs="Times New Roman"/>
          <w:sz w:val="28"/>
          <w:szCs w:val="28"/>
        </w:rPr>
      </w:pPr>
      <w:r w:rsidRPr="009962D6">
        <w:rPr>
          <w:rFonts w:ascii="Abadi" w:eastAsia="Aptos" w:hAnsi="Abadi" w:cs="Times New Roman"/>
          <w:b/>
          <w:bCs/>
          <w:sz w:val="28"/>
          <w:szCs w:val="28"/>
        </w:rPr>
        <w:t>Infrastructure Projects:</w:t>
      </w:r>
      <w:r w:rsidRPr="009962D6">
        <w:rPr>
          <w:rFonts w:ascii="Abadi" w:eastAsia="Aptos" w:hAnsi="Abadi" w:cs="Times New Roman"/>
          <w:sz w:val="28"/>
          <w:szCs w:val="28"/>
        </w:rPr>
        <w:t xml:space="preserve"> Planned developments at the Islamic University of Gaza are stalled due to lack of funds.</w:t>
      </w:r>
    </w:p>
    <w:p w14:paraId="7127E21C" w14:textId="77777777" w:rsidR="009962D6" w:rsidRPr="009962D6" w:rsidRDefault="009962D6" w:rsidP="00F6195A">
      <w:pPr>
        <w:numPr>
          <w:ilvl w:val="0"/>
          <w:numId w:val="38"/>
        </w:numPr>
        <w:spacing w:line="256" w:lineRule="auto"/>
        <w:rPr>
          <w:rFonts w:ascii="Abadi" w:eastAsia="Aptos" w:hAnsi="Abadi" w:cs="Times New Roman"/>
          <w:sz w:val="28"/>
          <w:szCs w:val="28"/>
        </w:rPr>
      </w:pPr>
      <w:r w:rsidRPr="009962D6">
        <w:rPr>
          <w:rFonts w:ascii="Abadi" w:eastAsia="Aptos" w:hAnsi="Abadi" w:cs="Times New Roman"/>
          <w:b/>
          <w:bCs/>
          <w:sz w:val="28"/>
          <w:szCs w:val="28"/>
        </w:rPr>
        <w:t>Research Funding:</w:t>
      </w:r>
      <w:r w:rsidRPr="009962D6">
        <w:rPr>
          <w:rFonts w:ascii="Abadi" w:eastAsia="Aptos" w:hAnsi="Abadi" w:cs="Times New Roman"/>
          <w:sz w:val="28"/>
          <w:szCs w:val="28"/>
        </w:rPr>
        <w:t xml:space="preserve"> Al-Azhar University struggles to secure grants for scientific research.</w:t>
      </w:r>
      <w:r w:rsidRPr="009962D6">
        <w:rPr>
          <w:rFonts w:ascii="Abadi" w:eastAsia="Aptos" w:hAnsi="Abadi" w:cs="Times New Roman"/>
          <w:sz w:val="28"/>
          <w:szCs w:val="28"/>
        </w:rPr>
        <w:br/>
      </w:r>
    </w:p>
    <w:p w14:paraId="221A4A8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10. Academic Freedom and Autonomy</w:t>
      </w:r>
    </w:p>
    <w:p w14:paraId="65A8F3E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Academic freedom and autonomy are compromised in Gaza due to political pressures and the overarching impact of the occupation. Universities are often subject to censorship, external control, and restrictions on academic expression. This environment stifles intellectual freedom, critical thinking, and the pursuit of knowledge. Ensuring academic freedom is essential for fostering an open and dynamic academic culture where ideas can be explored without fear of retribution.</w:t>
      </w:r>
    </w:p>
    <w:p w14:paraId="1DA2CCBA"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0994B831" w14:textId="77777777" w:rsidR="009962D6" w:rsidRPr="009962D6" w:rsidRDefault="009962D6" w:rsidP="00F6195A">
      <w:pPr>
        <w:numPr>
          <w:ilvl w:val="0"/>
          <w:numId w:val="39"/>
        </w:numPr>
        <w:spacing w:line="256" w:lineRule="auto"/>
        <w:rPr>
          <w:rFonts w:ascii="Abadi" w:eastAsia="Aptos" w:hAnsi="Abadi" w:cs="Times New Roman"/>
          <w:sz w:val="28"/>
          <w:szCs w:val="28"/>
        </w:rPr>
      </w:pPr>
      <w:r w:rsidRPr="009962D6">
        <w:rPr>
          <w:rFonts w:ascii="Abadi" w:eastAsia="Aptos" w:hAnsi="Abadi" w:cs="Times New Roman"/>
          <w:b/>
          <w:bCs/>
          <w:sz w:val="28"/>
          <w:szCs w:val="28"/>
        </w:rPr>
        <w:t>Censorship Issues:</w:t>
      </w:r>
      <w:r w:rsidRPr="009962D6">
        <w:rPr>
          <w:rFonts w:ascii="Abadi" w:eastAsia="Aptos" w:hAnsi="Abadi" w:cs="Times New Roman"/>
          <w:sz w:val="28"/>
          <w:szCs w:val="28"/>
        </w:rPr>
        <w:t xml:space="preserve"> Faculty at the University of Palestine facing restrictions on research topics.</w:t>
      </w:r>
    </w:p>
    <w:p w14:paraId="296AE141" w14:textId="77777777" w:rsidR="009962D6" w:rsidRPr="009962D6" w:rsidRDefault="009962D6" w:rsidP="00F6195A">
      <w:pPr>
        <w:numPr>
          <w:ilvl w:val="0"/>
          <w:numId w:val="39"/>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External Control:</w:t>
      </w:r>
      <w:r w:rsidRPr="009962D6">
        <w:rPr>
          <w:rFonts w:ascii="Abadi" w:eastAsia="Aptos" w:hAnsi="Abadi" w:cs="Times New Roman"/>
          <w:sz w:val="28"/>
          <w:szCs w:val="28"/>
        </w:rPr>
        <w:t xml:space="preserve"> Al-Aqsa University experiencing interference in administrative decisions from local authorities.</w:t>
      </w:r>
    </w:p>
    <w:p w14:paraId="04504FF6" w14:textId="77777777" w:rsidR="009962D6" w:rsidRPr="009962D6" w:rsidRDefault="009962D6" w:rsidP="00F6195A">
      <w:pPr>
        <w:numPr>
          <w:ilvl w:val="0"/>
          <w:numId w:val="39"/>
        </w:numPr>
        <w:spacing w:line="256" w:lineRule="auto"/>
        <w:rPr>
          <w:rFonts w:ascii="Abadi" w:eastAsia="Aptos" w:hAnsi="Abadi" w:cs="Times New Roman"/>
          <w:sz w:val="28"/>
          <w:szCs w:val="28"/>
        </w:rPr>
      </w:pPr>
      <w:r w:rsidRPr="009962D6">
        <w:rPr>
          <w:rFonts w:ascii="Abadi" w:eastAsia="Aptos" w:hAnsi="Abadi" w:cs="Times New Roman"/>
          <w:b/>
          <w:bCs/>
          <w:sz w:val="28"/>
          <w:szCs w:val="28"/>
        </w:rPr>
        <w:t>Academic Expression:</w:t>
      </w:r>
      <w:r w:rsidRPr="009962D6">
        <w:rPr>
          <w:rFonts w:ascii="Abadi" w:eastAsia="Aptos" w:hAnsi="Abadi" w:cs="Times New Roman"/>
          <w:sz w:val="28"/>
          <w:szCs w:val="28"/>
        </w:rPr>
        <w:t xml:space="preserve"> Students at Al-Azhar University limited in their ability to discuss sensitive political issues.</w:t>
      </w:r>
    </w:p>
    <w:p w14:paraId="18183F9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kern w:val="0"/>
          <w:sz w:val="28"/>
          <w:szCs w:val="28"/>
          <w14:ligatures w14:val="none"/>
        </w:rPr>
        <w:br w:type="page"/>
      </w:r>
    </w:p>
    <w:p w14:paraId="754BAE82" w14:textId="77777777" w:rsidR="009962D6" w:rsidRPr="009962D6" w:rsidRDefault="009962D6" w:rsidP="0006565F">
      <w:pPr>
        <w:pStyle w:val="Heading1"/>
        <w:pBdr>
          <w:bottom w:val="single" w:sz="4" w:space="1" w:color="auto"/>
        </w:pBdr>
        <w:rPr>
          <w:rFonts w:eastAsia="Times New Roman"/>
          <w:lang w:eastAsia="en-AE"/>
        </w:rPr>
      </w:pPr>
      <w:bookmarkStart w:id="47" w:name="_Toc172744508"/>
      <w:r w:rsidRPr="009962D6">
        <w:rPr>
          <w:rFonts w:eastAsia="Times New Roman"/>
          <w:lang w:eastAsia="en-AE"/>
        </w:rPr>
        <w:lastRenderedPageBreak/>
        <w:t>5. Risks</w:t>
      </w:r>
      <w:bookmarkEnd w:id="47"/>
      <w:r w:rsidRPr="009962D6">
        <w:rPr>
          <w:rFonts w:eastAsia="Times New Roman"/>
          <w:lang w:eastAsia="en-AE"/>
        </w:rPr>
        <w:br/>
      </w:r>
    </w:p>
    <w:p w14:paraId="7372B5B2"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 Continued Infrastructure Destruction</w:t>
      </w:r>
    </w:p>
    <w:p w14:paraId="12B1734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ongoing military actions by Israel pose a significant risk of further infrastructure destruction at universities in Gaza. Repeated bombings and military operations have already caused extensive damage to university buildings, including classrooms, laboratories, and administrative offices. The risk of continued destruction remains high, with the potential to disrupt academic activities, displace students and faculty, and necessitate constant rebuilding efforts. This ongoing threat undermines the stability and development of higher education in Gaza. Continuous damage to infrastructure can halt educational progress, discourage international partnerships, and deter both students and faculty from pursuing their academic careers locally.</w:t>
      </w:r>
    </w:p>
    <w:p w14:paraId="3C9FA61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53B35E2D" w14:textId="77777777" w:rsidR="009962D6" w:rsidRPr="009962D6" w:rsidRDefault="009962D6" w:rsidP="00F6195A">
      <w:pPr>
        <w:numPr>
          <w:ilvl w:val="0"/>
          <w:numId w:val="40"/>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Facing repeated bombings, leading to extensive reconstruction efforts.</w:t>
      </w:r>
    </w:p>
    <w:p w14:paraId="2330C96E" w14:textId="77777777" w:rsidR="009962D6" w:rsidRPr="009962D6" w:rsidRDefault="009962D6" w:rsidP="00F6195A">
      <w:pPr>
        <w:numPr>
          <w:ilvl w:val="0"/>
          <w:numId w:val="40"/>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Ongoing threats of airstrikes disrupt academic planning and operations.</w:t>
      </w:r>
    </w:p>
    <w:p w14:paraId="21AC35B6" w14:textId="77777777" w:rsidR="009962D6" w:rsidRPr="009962D6" w:rsidRDefault="009962D6" w:rsidP="00F6195A">
      <w:pPr>
        <w:numPr>
          <w:ilvl w:val="0"/>
          <w:numId w:val="40"/>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Recurrent damage to facilities necessitates frequent repairs and funding redirection.</w:t>
      </w:r>
      <w:r w:rsidRPr="009962D6">
        <w:rPr>
          <w:rFonts w:ascii="Abadi" w:eastAsia="Aptos" w:hAnsi="Abadi" w:cs="Times New Roman"/>
          <w:sz w:val="28"/>
          <w:szCs w:val="28"/>
        </w:rPr>
        <w:br/>
      </w:r>
    </w:p>
    <w:p w14:paraId="66955C29"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2. Economic Instability</w:t>
      </w:r>
    </w:p>
    <w:p w14:paraId="0AFD70F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Economic instability in Gaza, exacerbated by the blockade and military actions, poses a significant risk to the financial viability of universities. The limited economic activity and high unemployment rates reduce the ability of students to afford tuition fees and affect universities' capacity to generate revenue. Additionally, fluctuating economic conditions can lead to funding cuts, delayed salaries for staff, and insufficient resources for maintaining academic standards. Economic instability can lead to the closure of academic programs, reduced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xml:space="preserve">, and a decline in educational quality, severely impacting the </w:t>
      </w:r>
      <w:proofErr w:type="gramStart"/>
      <w:r w:rsidRPr="009962D6">
        <w:rPr>
          <w:rFonts w:ascii="Abadi" w:eastAsia="Aptos" w:hAnsi="Abadi" w:cs="Times New Roman"/>
          <w:sz w:val="28"/>
          <w:szCs w:val="28"/>
        </w:rPr>
        <w:t>future prospects</w:t>
      </w:r>
      <w:proofErr w:type="gramEnd"/>
      <w:r w:rsidRPr="009962D6">
        <w:rPr>
          <w:rFonts w:ascii="Abadi" w:eastAsia="Aptos" w:hAnsi="Abadi" w:cs="Times New Roman"/>
          <w:sz w:val="28"/>
          <w:szCs w:val="28"/>
        </w:rPr>
        <w:t xml:space="preserve"> of students and the overall development of Gaza.</w:t>
      </w:r>
    </w:p>
    <w:p w14:paraId="37E3153C"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1DB27B69" w14:textId="77777777" w:rsidR="009962D6" w:rsidRPr="009962D6" w:rsidRDefault="009962D6" w:rsidP="00F6195A">
      <w:pPr>
        <w:numPr>
          <w:ilvl w:val="0"/>
          <w:numId w:val="41"/>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Delayed Salaries:</w:t>
      </w:r>
      <w:r w:rsidRPr="009962D6">
        <w:rPr>
          <w:rFonts w:ascii="Abadi" w:eastAsia="Aptos" w:hAnsi="Abadi" w:cs="Times New Roman"/>
          <w:sz w:val="28"/>
          <w:szCs w:val="28"/>
        </w:rPr>
        <w:t xml:space="preserve"> Faculty at Al-Azhar University experiencing months of delayed payments due to financial constraints.</w:t>
      </w:r>
    </w:p>
    <w:p w14:paraId="6335321A" w14:textId="77777777" w:rsidR="009962D6" w:rsidRPr="009962D6" w:rsidRDefault="009962D6" w:rsidP="00F6195A">
      <w:pPr>
        <w:numPr>
          <w:ilvl w:val="0"/>
          <w:numId w:val="41"/>
        </w:numPr>
        <w:spacing w:line="256" w:lineRule="auto"/>
        <w:rPr>
          <w:rFonts w:ascii="Abadi" w:eastAsia="Aptos" w:hAnsi="Abadi" w:cs="Times New Roman"/>
          <w:sz w:val="28"/>
          <w:szCs w:val="28"/>
        </w:rPr>
      </w:pPr>
      <w:r w:rsidRPr="009962D6">
        <w:rPr>
          <w:rFonts w:ascii="Abadi" w:eastAsia="Aptos" w:hAnsi="Abadi" w:cs="Times New Roman"/>
          <w:b/>
          <w:bCs/>
          <w:sz w:val="28"/>
          <w:szCs w:val="28"/>
        </w:rPr>
        <w:t xml:space="preserve">Reduced </w:t>
      </w:r>
      <w:proofErr w:type="spellStart"/>
      <w:r w:rsidRPr="009962D6">
        <w:rPr>
          <w:rFonts w:ascii="Abadi" w:eastAsia="Aptos" w:hAnsi="Abadi" w:cs="Times New Roman"/>
          <w:b/>
          <w:bCs/>
          <w:sz w:val="28"/>
          <w:szCs w:val="28"/>
        </w:rPr>
        <w:t>Enrollment</w:t>
      </w:r>
      <w:proofErr w:type="spellEnd"/>
      <w:r w:rsidRPr="009962D6">
        <w:rPr>
          <w:rFonts w:ascii="Abadi" w:eastAsia="Aptos" w:hAnsi="Abadi" w:cs="Times New Roman"/>
          <w:b/>
          <w:bCs/>
          <w:sz w:val="28"/>
          <w:szCs w:val="28"/>
        </w:rPr>
        <w:t>:</w:t>
      </w:r>
      <w:r w:rsidRPr="009962D6">
        <w:rPr>
          <w:rFonts w:ascii="Abadi" w:eastAsia="Aptos" w:hAnsi="Abadi" w:cs="Times New Roman"/>
          <w:sz w:val="28"/>
          <w:szCs w:val="28"/>
        </w:rPr>
        <w:t xml:space="preserve"> University of Palestine witnessing a drop in student numbers as families struggle financially.</w:t>
      </w:r>
    </w:p>
    <w:p w14:paraId="0ACFE9D0" w14:textId="77777777" w:rsidR="009962D6" w:rsidRPr="009962D6" w:rsidRDefault="009962D6" w:rsidP="00F6195A">
      <w:pPr>
        <w:numPr>
          <w:ilvl w:val="0"/>
          <w:numId w:val="41"/>
        </w:numPr>
        <w:spacing w:line="256" w:lineRule="auto"/>
        <w:rPr>
          <w:rFonts w:ascii="Abadi" w:eastAsia="Aptos" w:hAnsi="Abadi" w:cs="Times New Roman"/>
          <w:sz w:val="28"/>
          <w:szCs w:val="28"/>
        </w:rPr>
      </w:pPr>
      <w:r w:rsidRPr="009962D6">
        <w:rPr>
          <w:rFonts w:ascii="Abadi" w:eastAsia="Aptos" w:hAnsi="Abadi" w:cs="Times New Roman"/>
          <w:b/>
          <w:bCs/>
          <w:sz w:val="28"/>
          <w:szCs w:val="28"/>
        </w:rPr>
        <w:t>Program Cuts:</w:t>
      </w:r>
      <w:r w:rsidRPr="009962D6">
        <w:rPr>
          <w:rFonts w:ascii="Abadi" w:eastAsia="Aptos" w:hAnsi="Abadi" w:cs="Times New Roman"/>
          <w:sz w:val="28"/>
          <w:szCs w:val="28"/>
        </w:rPr>
        <w:t xml:space="preserve"> Al-Quds Open University forced to suspend certain programs due to lack of funds.</w:t>
      </w:r>
      <w:r w:rsidRPr="009962D6">
        <w:rPr>
          <w:rFonts w:ascii="Abadi" w:eastAsia="Aptos" w:hAnsi="Abadi" w:cs="Times New Roman"/>
          <w:sz w:val="28"/>
          <w:szCs w:val="28"/>
        </w:rPr>
        <w:br/>
      </w:r>
    </w:p>
    <w:p w14:paraId="65498649"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3. Restricted Mobility and Academic Isolation</w:t>
      </w:r>
    </w:p>
    <w:p w14:paraId="50B1816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blockade and movement restrictions imposed by Israel isolate Gaza's universities from the global academic community. Faculty and students face significant challenges in obtaining permits to travel for conferences, research collaborations, and academic exchanges. This isolation prevents the exchange of ideas, access to international research networks, and professional development opportunities, hindering academic growth and innovation. Academic isolation limits exposure to new research, methodologies, and technologies, making it difficult for universities to stay current and competitive. This can stagnate academic progress and reduce the quality of education offered in Gaza.</w:t>
      </w:r>
    </w:p>
    <w:p w14:paraId="44BF037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6EF405E0" w14:textId="77777777" w:rsidR="009962D6" w:rsidRPr="009962D6" w:rsidRDefault="009962D6" w:rsidP="00F6195A">
      <w:pPr>
        <w:numPr>
          <w:ilvl w:val="0"/>
          <w:numId w:val="42"/>
        </w:numPr>
        <w:spacing w:line="256" w:lineRule="auto"/>
        <w:rPr>
          <w:rFonts w:ascii="Abadi" w:eastAsia="Aptos" w:hAnsi="Abadi" w:cs="Times New Roman"/>
          <w:sz w:val="28"/>
          <w:szCs w:val="28"/>
        </w:rPr>
      </w:pPr>
      <w:r w:rsidRPr="009962D6">
        <w:rPr>
          <w:rFonts w:ascii="Abadi" w:eastAsia="Aptos" w:hAnsi="Abadi" w:cs="Times New Roman"/>
          <w:b/>
          <w:bCs/>
          <w:sz w:val="28"/>
          <w:szCs w:val="28"/>
        </w:rPr>
        <w:t>Conference Attendance:</w:t>
      </w:r>
      <w:r w:rsidRPr="009962D6">
        <w:rPr>
          <w:rFonts w:ascii="Abadi" w:eastAsia="Aptos" w:hAnsi="Abadi" w:cs="Times New Roman"/>
          <w:sz w:val="28"/>
          <w:szCs w:val="28"/>
        </w:rPr>
        <w:t xml:space="preserve"> Professors at Al-Aqsa University unable to attend international conferences, missing out on crucial academic networking.</w:t>
      </w:r>
    </w:p>
    <w:p w14:paraId="22925DEF" w14:textId="77777777" w:rsidR="009962D6" w:rsidRPr="009962D6" w:rsidRDefault="009962D6" w:rsidP="00F6195A">
      <w:pPr>
        <w:numPr>
          <w:ilvl w:val="0"/>
          <w:numId w:val="42"/>
        </w:numPr>
        <w:spacing w:line="256" w:lineRule="auto"/>
        <w:rPr>
          <w:rFonts w:ascii="Abadi" w:eastAsia="Aptos" w:hAnsi="Abadi" w:cs="Times New Roman"/>
          <w:sz w:val="28"/>
          <w:szCs w:val="28"/>
        </w:rPr>
      </w:pPr>
      <w:r w:rsidRPr="009962D6">
        <w:rPr>
          <w:rFonts w:ascii="Abadi" w:eastAsia="Aptos" w:hAnsi="Abadi" w:cs="Times New Roman"/>
          <w:b/>
          <w:bCs/>
          <w:sz w:val="28"/>
          <w:szCs w:val="28"/>
        </w:rPr>
        <w:t>Research Collaborations:</w:t>
      </w:r>
      <w:r w:rsidRPr="009962D6">
        <w:rPr>
          <w:rFonts w:ascii="Abadi" w:eastAsia="Aptos" w:hAnsi="Abadi" w:cs="Times New Roman"/>
          <w:sz w:val="28"/>
          <w:szCs w:val="28"/>
        </w:rPr>
        <w:t xml:space="preserve"> Restricted travel prevents collaborative projects with universities abroad, as seen at the Islamic University of Gaza.</w:t>
      </w:r>
    </w:p>
    <w:p w14:paraId="642A6187" w14:textId="77777777" w:rsidR="009962D6" w:rsidRPr="009962D6" w:rsidRDefault="009962D6" w:rsidP="00F6195A">
      <w:pPr>
        <w:numPr>
          <w:ilvl w:val="0"/>
          <w:numId w:val="42"/>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Exchanges:</w:t>
      </w:r>
      <w:r w:rsidRPr="009962D6">
        <w:rPr>
          <w:rFonts w:ascii="Abadi" w:eastAsia="Aptos" w:hAnsi="Abadi" w:cs="Times New Roman"/>
          <w:sz w:val="28"/>
          <w:szCs w:val="28"/>
        </w:rPr>
        <w:t xml:space="preserve"> Students at Al-Azhar University deprived of exchange opportunities that broaden educational experiences.</w:t>
      </w:r>
      <w:r w:rsidRPr="009962D6">
        <w:rPr>
          <w:rFonts w:ascii="Abadi" w:eastAsia="Aptos" w:hAnsi="Abadi" w:cs="Times New Roman"/>
          <w:sz w:val="28"/>
          <w:szCs w:val="28"/>
        </w:rPr>
        <w:br/>
      </w:r>
    </w:p>
    <w:p w14:paraId="48EC71BA"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4. Psychological and Emotional Trauma</w:t>
      </w:r>
    </w:p>
    <w:p w14:paraId="31D3C5D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The continuous exposure to military actions and the resulting psychological trauma is a profound risk for students and staff at universities in Gaza. The stress of living in a war zone, combined with personal losses and the destruction of educational facilities, can lead to long-term mental health issues. This trauma affects academic performance, concentration, and overall well-being, creating an environment where students and faculty cannot thrive. The lack of adequate mental health support services </w:t>
      </w:r>
      <w:r w:rsidRPr="009962D6">
        <w:rPr>
          <w:rFonts w:ascii="Abadi" w:eastAsia="Aptos" w:hAnsi="Abadi" w:cs="Times New Roman"/>
          <w:sz w:val="28"/>
          <w:szCs w:val="28"/>
        </w:rPr>
        <w:lastRenderedPageBreak/>
        <w:t>exacerbates these issues, leading to higher dropout rates and lower academic achievements.</w:t>
      </w:r>
    </w:p>
    <w:p w14:paraId="24587CDA"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71BA8B30" w14:textId="77777777" w:rsidR="009962D6" w:rsidRPr="009962D6" w:rsidRDefault="009962D6" w:rsidP="00F6195A">
      <w:pPr>
        <w:numPr>
          <w:ilvl w:val="0"/>
          <w:numId w:val="43"/>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Trauma:</w:t>
      </w:r>
      <w:r w:rsidRPr="009962D6">
        <w:rPr>
          <w:rFonts w:ascii="Abadi" w:eastAsia="Aptos" w:hAnsi="Abadi" w:cs="Times New Roman"/>
          <w:sz w:val="28"/>
          <w:szCs w:val="28"/>
        </w:rPr>
        <w:t xml:space="preserve"> Many students at the Islamic University of Gaza have lost family members or homes, affecting their academic performance.</w:t>
      </w:r>
    </w:p>
    <w:p w14:paraId="1C7AA208" w14:textId="77777777" w:rsidR="009962D6" w:rsidRPr="009962D6" w:rsidRDefault="009962D6" w:rsidP="00F6195A">
      <w:pPr>
        <w:numPr>
          <w:ilvl w:val="0"/>
          <w:numId w:val="43"/>
        </w:numPr>
        <w:spacing w:line="256" w:lineRule="auto"/>
        <w:rPr>
          <w:rFonts w:ascii="Abadi" w:eastAsia="Aptos" w:hAnsi="Abadi" w:cs="Times New Roman"/>
          <w:sz w:val="28"/>
          <w:szCs w:val="28"/>
        </w:rPr>
      </w:pPr>
      <w:r w:rsidRPr="009962D6">
        <w:rPr>
          <w:rFonts w:ascii="Abadi" w:eastAsia="Aptos" w:hAnsi="Abadi" w:cs="Times New Roman"/>
          <w:b/>
          <w:bCs/>
          <w:sz w:val="28"/>
          <w:szCs w:val="28"/>
        </w:rPr>
        <w:t>Faculty Burnout:</w:t>
      </w:r>
      <w:r w:rsidRPr="009962D6">
        <w:rPr>
          <w:rFonts w:ascii="Abadi" w:eastAsia="Aptos" w:hAnsi="Abadi" w:cs="Times New Roman"/>
          <w:sz w:val="28"/>
          <w:szCs w:val="28"/>
        </w:rPr>
        <w:t xml:space="preserve"> Professors at Al-Azhar University report high levels of stress and burnout due to the ongoing occupation.</w:t>
      </w:r>
    </w:p>
    <w:p w14:paraId="27A6CE78" w14:textId="77777777" w:rsidR="009962D6" w:rsidRPr="009962D6" w:rsidRDefault="009962D6" w:rsidP="00F6195A">
      <w:pPr>
        <w:numPr>
          <w:ilvl w:val="0"/>
          <w:numId w:val="43"/>
        </w:numPr>
        <w:spacing w:line="256" w:lineRule="auto"/>
        <w:rPr>
          <w:rFonts w:ascii="Abadi" w:eastAsia="Aptos" w:hAnsi="Abadi" w:cs="Times New Roman"/>
          <w:sz w:val="28"/>
          <w:szCs w:val="28"/>
        </w:rPr>
      </w:pPr>
      <w:r w:rsidRPr="009962D6">
        <w:rPr>
          <w:rFonts w:ascii="Abadi" w:eastAsia="Aptos" w:hAnsi="Abadi" w:cs="Times New Roman"/>
          <w:b/>
          <w:bCs/>
          <w:sz w:val="28"/>
          <w:szCs w:val="28"/>
        </w:rPr>
        <w:t>Lack of Support Services:</w:t>
      </w:r>
      <w:r w:rsidRPr="009962D6">
        <w:rPr>
          <w:rFonts w:ascii="Abadi" w:eastAsia="Aptos" w:hAnsi="Abadi" w:cs="Times New Roman"/>
          <w:sz w:val="28"/>
          <w:szCs w:val="28"/>
        </w:rPr>
        <w:t xml:space="preserve"> Limited mental health resources at universities exacerbate the psychological strain on the academic community.</w:t>
      </w:r>
      <w:r w:rsidRPr="009962D6">
        <w:rPr>
          <w:rFonts w:ascii="Abadi" w:eastAsia="Aptos" w:hAnsi="Abadi" w:cs="Times New Roman"/>
          <w:sz w:val="28"/>
          <w:szCs w:val="28"/>
        </w:rPr>
        <w:br/>
      </w:r>
    </w:p>
    <w:p w14:paraId="454BA8F6"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5. Academic Freedom and Autonomy</w:t>
      </w:r>
    </w:p>
    <w:p w14:paraId="029DB74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Academic freedom and autonomy are compromised in Gaza due to political pressures and the overarching impact of the occupation. Universities are often subject to censorship, external control, and restrictions on academic expression. This environment stifles intellectual freedom, critical thinking, and the pursuit of knowledge. Ensuring academic freedom is essential for fostering an open and dynamic academic culture where ideas can be explored without fear of retribution. The risk of compromised academic freedom can lead to self-censorship, limited research output, and a constrained academic environment.</w:t>
      </w:r>
    </w:p>
    <w:p w14:paraId="778C73A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623CF614" w14:textId="77777777" w:rsidR="009962D6" w:rsidRPr="009962D6" w:rsidRDefault="009962D6" w:rsidP="00F6195A">
      <w:pPr>
        <w:numPr>
          <w:ilvl w:val="0"/>
          <w:numId w:val="44"/>
        </w:numPr>
        <w:spacing w:line="256" w:lineRule="auto"/>
        <w:rPr>
          <w:rFonts w:ascii="Abadi" w:eastAsia="Aptos" w:hAnsi="Abadi" w:cs="Times New Roman"/>
          <w:sz w:val="28"/>
          <w:szCs w:val="28"/>
        </w:rPr>
      </w:pPr>
      <w:r w:rsidRPr="009962D6">
        <w:rPr>
          <w:rFonts w:ascii="Abadi" w:eastAsia="Aptos" w:hAnsi="Abadi" w:cs="Times New Roman"/>
          <w:b/>
          <w:bCs/>
          <w:sz w:val="28"/>
          <w:szCs w:val="28"/>
        </w:rPr>
        <w:t>Censorship Issues:</w:t>
      </w:r>
      <w:r w:rsidRPr="009962D6">
        <w:rPr>
          <w:rFonts w:ascii="Abadi" w:eastAsia="Aptos" w:hAnsi="Abadi" w:cs="Times New Roman"/>
          <w:sz w:val="28"/>
          <w:szCs w:val="28"/>
        </w:rPr>
        <w:t xml:space="preserve"> Faculty at the University of Palestine facing restrictions on research topics.</w:t>
      </w:r>
    </w:p>
    <w:p w14:paraId="57B94125" w14:textId="77777777" w:rsidR="009962D6" w:rsidRPr="009962D6" w:rsidRDefault="009962D6" w:rsidP="00F6195A">
      <w:pPr>
        <w:numPr>
          <w:ilvl w:val="0"/>
          <w:numId w:val="44"/>
        </w:numPr>
        <w:spacing w:line="256" w:lineRule="auto"/>
        <w:rPr>
          <w:rFonts w:ascii="Abadi" w:eastAsia="Aptos" w:hAnsi="Abadi" w:cs="Times New Roman"/>
          <w:sz w:val="28"/>
          <w:szCs w:val="28"/>
        </w:rPr>
      </w:pPr>
      <w:r w:rsidRPr="009962D6">
        <w:rPr>
          <w:rFonts w:ascii="Abadi" w:eastAsia="Aptos" w:hAnsi="Abadi" w:cs="Times New Roman"/>
          <w:b/>
          <w:bCs/>
          <w:sz w:val="28"/>
          <w:szCs w:val="28"/>
        </w:rPr>
        <w:t>External Control:</w:t>
      </w:r>
      <w:r w:rsidRPr="009962D6">
        <w:rPr>
          <w:rFonts w:ascii="Abadi" w:eastAsia="Aptos" w:hAnsi="Abadi" w:cs="Times New Roman"/>
          <w:sz w:val="28"/>
          <w:szCs w:val="28"/>
        </w:rPr>
        <w:t xml:space="preserve"> Al-Aqsa University experiencing interference in administrative decisions from local authorities.</w:t>
      </w:r>
    </w:p>
    <w:p w14:paraId="79050726" w14:textId="77777777" w:rsidR="009962D6" w:rsidRPr="009962D6" w:rsidRDefault="009962D6" w:rsidP="00F6195A">
      <w:pPr>
        <w:numPr>
          <w:ilvl w:val="0"/>
          <w:numId w:val="44"/>
        </w:numPr>
        <w:spacing w:line="256" w:lineRule="auto"/>
        <w:rPr>
          <w:rFonts w:ascii="Abadi" w:eastAsia="Aptos" w:hAnsi="Abadi" w:cs="Times New Roman"/>
          <w:sz w:val="28"/>
          <w:szCs w:val="28"/>
        </w:rPr>
      </w:pPr>
      <w:r w:rsidRPr="009962D6">
        <w:rPr>
          <w:rFonts w:ascii="Abadi" w:eastAsia="Aptos" w:hAnsi="Abadi" w:cs="Times New Roman"/>
          <w:b/>
          <w:bCs/>
          <w:sz w:val="28"/>
          <w:szCs w:val="28"/>
        </w:rPr>
        <w:t>Academic Expression:</w:t>
      </w:r>
      <w:r w:rsidRPr="009962D6">
        <w:rPr>
          <w:rFonts w:ascii="Abadi" w:eastAsia="Aptos" w:hAnsi="Abadi" w:cs="Times New Roman"/>
          <w:sz w:val="28"/>
          <w:szCs w:val="28"/>
        </w:rPr>
        <w:t xml:space="preserve"> Students at Al-Azhar University limited in their ability to discuss sensitive political issues.</w:t>
      </w:r>
      <w:r w:rsidRPr="009962D6">
        <w:rPr>
          <w:rFonts w:ascii="Abadi" w:eastAsia="Aptos" w:hAnsi="Abadi" w:cs="Times New Roman"/>
          <w:sz w:val="28"/>
          <w:szCs w:val="28"/>
        </w:rPr>
        <w:br/>
      </w:r>
    </w:p>
    <w:p w14:paraId="50F02D6C"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6. Brain Drain</w:t>
      </w:r>
    </w:p>
    <w:p w14:paraId="290B626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The prolonged occupation and limited opportunities in Gaza lead to a significant brain drain, with many educated individuals leaving the region in search of better prospects abroad. This exodus of talent deprives universities of skilled faculty and researchers, impacting the quality of </w:t>
      </w:r>
      <w:r w:rsidRPr="009962D6">
        <w:rPr>
          <w:rFonts w:ascii="Abadi" w:eastAsia="Aptos" w:hAnsi="Abadi" w:cs="Times New Roman"/>
          <w:sz w:val="28"/>
          <w:szCs w:val="28"/>
        </w:rPr>
        <w:lastRenderedPageBreak/>
        <w:t>education and limiting the potential for academic excellence. The loss of human capital also affects the broader socio-economic development of Gaza, as the most educated and skilled individuals are often those who contribute significantly to innovation and growth.</w:t>
      </w:r>
    </w:p>
    <w:p w14:paraId="34C9C40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3B733C5B" w14:textId="77777777" w:rsidR="009962D6" w:rsidRPr="009962D6" w:rsidRDefault="009962D6" w:rsidP="00F6195A">
      <w:pPr>
        <w:numPr>
          <w:ilvl w:val="0"/>
          <w:numId w:val="45"/>
        </w:numPr>
        <w:spacing w:line="256" w:lineRule="auto"/>
        <w:rPr>
          <w:rFonts w:ascii="Abadi" w:eastAsia="Aptos" w:hAnsi="Abadi" w:cs="Times New Roman"/>
          <w:sz w:val="28"/>
          <w:szCs w:val="28"/>
        </w:rPr>
      </w:pPr>
      <w:r w:rsidRPr="009962D6">
        <w:rPr>
          <w:rFonts w:ascii="Abadi" w:eastAsia="Aptos" w:hAnsi="Abadi" w:cs="Times New Roman"/>
          <w:b/>
          <w:bCs/>
          <w:sz w:val="28"/>
          <w:szCs w:val="28"/>
        </w:rPr>
        <w:t>Faculty Departure:</w:t>
      </w:r>
      <w:r w:rsidRPr="009962D6">
        <w:rPr>
          <w:rFonts w:ascii="Abadi" w:eastAsia="Aptos" w:hAnsi="Abadi" w:cs="Times New Roman"/>
          <w:sz w:val="28"/>
          <w:szCs w:val="28"/>
        </w:rPr>
        <w:t xml:space="preserve"> Professors from the Islamic University of Gaza moving abroad for better opportunities.</w:t>
      </w:r>
    </w:p>
    <w:p w14:paraId="4EDF3EC8" w14:textId="77777777" w:rsidR="009962D6" w:rsidRPr="009962D6" w:rsidRDefault="009962D6" w:rsidP="00F6195A">
      <w:pPr>
        <w:numPr>
          <w:ilvl w:val="0"/>
          <w:numId w:val="45"/>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Emigration:</w:t>
      </w:r>
      <w:r w:rsidRPr="009962D6">
        <w:rPr>
          <w:rFonts w:ascii="Abadi" w:eastAsia="Aptos" w:hAnsi="Abadi" w:cs="Times New Roman"/>
          <w:sz w:val="28"/>
          <w:szCs w:val="28"/>
        </w:rPr>
        <w:t xml:space="preserve"> Graduates from Al-Azhar University seeking jobs outside Gaza due to lack of local opportunities.</w:t>
      </w:r>
    </w:p>
    <w:p w14:paraId="657862AF" w14:textId="77777777" w:rsidR="009962D6" w:rsidRPr="009962D6" w:rsidRDefault="009962D6" w:rsidP="00F6195A">
      <w:pPr>
        <w:numPr>
          <w:ilvl w:val="0"/>
          <w:numId w:val="45"/>
        </w:numPr>
        <w:spacing w:line="256" w:lineRule="auto"/>
        <w:rPr>
          <w:rFonts w:ascii="Abadi" w:eastAsia="Aptos" w:hAnsi="Abadi" w:cs="Times New Roman"/>
          <w:sz w:val="28"/>
          <w:szCs w:val="28"/>
        </w:rPr>
      </w:pPr>
      <w:r w:rsidRPr="009962D6">
        <w:rPr>
          <w:rFonts w:ascii="Abadi" w:eastAsia="Aptos" w:hAnsi="Abadi" w:cs="Times New Roman"/>
          <w:b/>
          <w:bCs/>
          <w:sz w:val="28"/>
          <w:szCs w:val="28"/>
        </w:rPr>
        <w:t>Research Impact:</w:t>
      </w:r>
      <w:r w:rsidRPr="009962D6">
        <w:rPr>
          <w:rFonts w:ascii="Abadi" w:eastAsia="Aptos" w:hAnsi="Abadi" w:cs="Times New Roman"/>
          <w:sz w:val="28"/>
          <w:szCs w:val="28"/>
        </w:rPr>
        <w:t xml:space="preserve"> Loss of talented researchers from Al-Quds Open University affecting academic research output.</w:t>
      </w:r>
      <w:r w:rsidRPr="009962D6">
        <w:rPr>
          <w:rFonts w:ascii="Abadi" w:eastAsia="Aptos" w:hAnsi="Abadi" w:cs="Times New Roman"/>
          <w:sz w:val="28"/>
          <w:szCs w:val="28"/>
        </w:rPr>
        <w:br/>
      </w:r>
    </w:p>
    <w:p w14:paraId="566EC038"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7. Limited Technological Infrastructure</w:t>
      </w:r>
    </w:p>
    <w:p w14:paraId="71D10CB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Technological infrastructure in Gaza's universities is often outdated or inadequate due to the blockade and economic constraints. Access to high-speed internet, modern computers, and advanced software is limited, affecting the quality of education and research. In the digital age, robust technological infrastructure is essential for online learning, research, and administrative efficiency. The lack of these resources hampers the ability of universities to implement innovative educational practices and keep pace with global advancements in higher education.</w:t>
      </w:r>
    </w:p>
    <w:p w14:paraId="7BE1C9A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0021191" w14:textId="77777777" w:rsidR="009962D6" w:rsidRPr="009962D6" w:rsidRDefault="009962D6" w:rsidP="00F6195A">
      <w:pPr>
        <w:numPr>
          <w:ilvl w:val="0"/>
          <w:numId w:val="46"/>
        </w:numPr>
        <w:spacing w:line="256" w:lineRule="auto"/>
        <w:rPr>
          <w:rFonts w:ascii="Abadi" w:eastAsia="Aptos" w:hAnsi="Abadi" w:cs="Times New Roman"/>
          <w:sz w:val="28"/>
          <w:szCs w:val="28"/>
        </w:rPr>
      </w:pPr>
      <w:r w:rsidRPr="009962D6">
        <w:rPr>
          <w:rFonts w:ascii="Abadi" w:eastAsia="Aptos" w:hAnsi="Abadi" w:cs="Times New Roman"/>
          <w:b/>
          <w:bCs/>
          <w:sz w:val="28"/>
          <w:szCs w:val="28"/>
        </w:rPr>
        <w:t>Internet Access:</w:t>
      </w:r>
      <w:r w:rsidRPr="009962D6">
        <w:rPr>
          <w:rFonts w:ascii="Abadi" w:eastAsia="Aptos" w:hAnsi="Abadi" w:cs="Times New Roman"/>
          <w:sz w:val="28"/>
          <w:szCs w:val="28"/>
        </w:rPr>
        <w:t xml:space="preserve"> Slow and unreliable internet connections at Al-Azhar University hinder online learning and research.</w:t>
      </w:r>
    </w:p>
    <w:p w14:paraId="0A68B1EF" w14:textId="77777777" w:rsidR="009962D6" w:rsidRPr="009962D6" w:rsidRDefault="009962D6" w:rsidP="00F6195A">
      <w:pPr>
        <w:numPr>
          <w:ilvl w:val="0"/>
          <w:numId w:val="46"/>
        </w:numPr>
        <w:spacing w:line="256" w:lineRule="auto"/>
        <w:rPr>
          <w:rFonts w:ascii="Abadi" w:eastAsia="Aptos" w:hAnsi="Abadi" w:cs="Times New Roman"/>
          <w:sz w:val="28"/>
          <w:szCs w:val="28"/>
        </w:rPr>
      </w:pPr>
      <w:r w:rsidRPr="009962D6">
        <w:rPr>
          <w:rFonts w:ascii="Abadi" w:eastAsia="Aptos" w:hAnsi="Abadi" w:cs="Times New Roman"/>
          <w:b/>
          <w:bCs/>
          <w:sz w:val="28"/>
          <w:szCs w:val="28"/>
        </w:rPr>
        <w:t>Outdated Equipment:</w:t>
      </w:r>
      <w:r w:rsidRPr="009962D6">
        <w:rPr>
          <w:rFonts w:ascii="Abadi" w:eastAsia="Aptos" w:hAnsi="Abadi" w:cs="Times New Roman"/>
          <w:sz w:val="28"/>
          <w:szCs w:val="28"/>
        </w:rPr>
        <w:t xml:space="preserve"> Computer labs at the Islamic University of Gaza lack modern hardware and software.</w:t>
      </w:r>
    </w:p>
    <w:p w14:paraId="6D7ED186" w14:textId="77777777" w:rsidR="009962D6" w:rsidRPr="009962D6" w:rsidRDefault="009962D6" w:rsidP="00F6195A">
      <w:pPr>
        <w:numPr>
          <w:ilvl w:val="0"/>
          <w:numId w:val="46"/>
        </w:numPr>
        <w:spacing w:line="256" w:lineRule="auto"/>
        <w:rPr>
          <w:rFonts w:ascii="Abadi" w:eastAsia="Aptos" w:hAnsi="Abadi" w:cs="Times New Roman"/>
          <w:sz w:val="28"/>
          <w:szCs w:val="28"/>
        </w:rPr>
      </w:pPr>
      <w:r w:rsidRPr="009962D6">
        <w:rPr>
          <w:rFonts w:ascii="Abadi" w:eastAsia="Aptos" w:hAnsi="Abadi" w:cs="Times New Roman"/>
          <w:b/>
          <w:bCs/>
          <w:sz w:val="28"/>
          <w:szCs w:val="28"/>
        </w:rPr>
        <w:t>Technological Gaps:</w:t>
      </w:r>
      <w:r w:rsidRPr="009962D6">
        <w:rPr>
          <w:rFonts w:ascii="Abadi" w:eastAsia="Aptos" w:hAnsi="Abadi" w:cs="Times New Roman"/>
          <w:sz w:val="28"/>
          <w:szCs w:val="28"/>
        </w:rPr>
        <w:t xml:space="preserve"> University of Palestine struggles to provide students with access to the latest educational technologies.</w:t>
      </w:r>
      <w:r w:rsidRPr="009962D6">
        <w:rPr>
          <w:rFonts w:ascii="Abadi" w:eastAsia="Aptos" w:hAnsi="Abadi" w:cs="Times New Roman"/>
          <w:sz w:val="28"/>
          <w:szCs w:val="28"/>
        </w:rPr>
        <w:br/>
      </w:r>
    </w:p>
    <w:p w14:paraId="3538E842"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8. Administrative and Governance Challenges</w:t>
      </w:r>
    </w:p>
    <w:p w14:paraId="6332F91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Universities in Gaza face significant administrative and governance challenges due to the unstable political and economic environment. Effective management is hindered by bureaucratic obstacles, limited funding, and the need to navigate complex regulatory frameworks imposed by both local authorities and occupying forces. These challenges impact </w:t>
      </w:r>
      <w:r w:rsidRPr="009962D6">
        <w:rPr>
          <w:rFonts w:ascii="Abadi" w:eastAsia="Aptos" w:hAnsi="Abadi" w:cs="Times New Roman"/>
          <w:sz w:val="28"/>
          <w:szCs w:val="28"/>
        </w:rPr>
        <w:lastRenderedPageBreak/>
        <w:t>decision-making processes, strategic planning, and the implementation of educational policies. Efficient governance is crucial for the smooth operation of universities and the delivery of quality education.</w:t>
      </w:r>
    </w:p>
    <w:p w14:paraId="358A4A9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155C1990" w14:textId="77777777" w:rsidR="009962D6" w:rsidRPr="009962D6" w:rsidRDefault="009962D6" w:rsidP="00F6195A">
      <w:pPr>
        <w:numPr>
          <w:ilvl w:val="0"/>
          <w:numId w:val="47"/>
        </w:numPr>
        <w:spacing w:line="256" w:lineRule="auto"/>
        <w:rPr>
          <w:rFonts w:ascii="Abadi" w:eastAsia="Aptos" w:hAnsi="Abadi" w:cs="Times New Roman"/>
          <w:sz w:val="28"/>
          <w:szCs w:val="28"/>
        </w:rPr>
      </w:pPr>
      <w:r w:rsidRPr="009962D6">
        <w:rPr>
          <w:rFonts w:ascii="Abadi" w:eastAsia="Aptos" w:hAnsi="Abadi" w:cs="Times New Roman"/>
          <w:b/>
          <w:bCs/>
          <w:sz w:val="28"/>
          <w:szCs w:val="28"/>
        </w:rPr>
        <w:t>Bureaucratic Hurdles:</w:t>
      </w:r>
      <w:r w:rsidRPr="009962D6">
        <w:rPr>
          <w:rFonts w:ascii="Abadi" w:eastAsia="Aptos" w:hAnsi="Abadi" w:cs="Times New Roman"/>
          <w:sz w:val="28"/>
          <w:szCs w:val="28"/>
        </w:rPr>
        <w:t xml:space="preserve"> Administrative processes at Al-Aqsa University are often delayed due to regulatory complexities.</w:t>
      </w:r>
    </w:p>
    <w:p w14:paraId="094D5E37" w14:textId="77777777" w:rsidR="009962D6" w:rsidRPr="009962D6" w:rsidRDefault="009962D6" w:rsidP="00F6195A">
      <w:pPr>
        <w:numPr>
          <w:ilvl w:val="0"/>
          <w:numId w:val="47"/>
        </w:numPr>
        <w:spacing w:line="256" w:lineRule="auto"/>
        <w:rPr>
          <w:rFonts w:ascii="Abadi" w:eastAsia="Aptos" w:hAnsi="Abadi" w:cs="Times New Roman"/>
          <w:sz w:val="28"/>
          <w:szCs w:val="28"/>
        </w:rPr>
      </w:pPr>
      <w:r w:rsidRPr="009962D6">
        <w:rPr>
          <w:rFonts w:ascii="Abadi" w:eastAsia="Aptos" w:hAnsi="Abadi" w:cs="Times New Roman"/>
          <w:b/>
          <w:bCs/>
          <w:sz w:val="28"/>
          <w:szCs w:val="28"/>
        </w:rPr>
        <w:t>Strategic Planning Issues:</w:t>
      </w:r>
      <w:r w:rsidRPr="009962D6">
        <w:rPr>
          <w:rFonts w:ascii="Abadi" w:eastAsia="Aptos" w:hAnsi="Abadi" w:cs="Times New Roman"/>
          <w:sz w:val="28"/>
          <w:szCs w:val="28"/>
        </w:rPr>
        <w:t xml:space="preserve"> University of Palestine faces difficulties in long-term planning due to the uncertain political environment.</w:t>
      </w:r>
    </w:p>
    <w:p w14:paraId="78242098" w14:textId="77777777" w:rsidR="009962D6" w:rsidRPr="009962D6" w:rsidRDefault="009962D6" w:rsidP="00F6195A">
      <w:pPr>
        <w:numPr>
          <w:ilvl w:val="0"/>
          <w:numId w:val="47"/>
        </w:numPr>
        <w:spacing w:line="256" w:lineRule="auto"/>
        <w:rPr>
          <w:rFonts w:ascii="Abadi" w:eastAsia="Aptos" w:hAnsi="Abadi" w:cs="Times New Roman"/>
          <w:sz w:val="28"/>
          <w:szCs w:val="28"/>
        </w:rPr>
      </w:pPr>
      <w:r w:rsidRPr="009962D6">
        <w:rPr>
          <w:rFonts w:ascii="Abadi" w:eastAsia="Aptos" w:hAnsi="Abadi" w:cs="Times New Roman"/>
          <w:b/>
          <w:bCs/>
          <w:sz w:val="28"/>
          <w:szCs w:val="28"/>
        </w:rPr>
        <w:t>Policy Implementation:</w:t>
      </w:r>
      <w:r w:rsidRPr="009962D6">
        <w:rPr>
          <w:rFonts w:ascii="Abadi" w:eastAsia="Aptos" w:hAnsi="Abadi" w:cs="Times New Roman"/>
          <w:sz w:val="28"/>
          <w:szCs w:val="28"/>
        </w:rPr>
        <w:t xml:space="preserve"> Al-Azhar University struggles to implement new educational policies due to governance challenges.</w:t>
      </w:r>
      <w:r w:rsidRPr="009962D6">
        <w:rPr>
          <w:rFonts w:ascii="Abadi" w:eastAsia="Aptos" w:hAnsi="Abadi" w:cs="Times New Roman"/>
          <w:sz w:val="28"/>
          <w:szCs w:val="28"/>
        </w:rPr>
        <w:br/>
      </w:r>
    </w:p>
    <w:p w14:paraId="1D036567"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9. Funding and Investment Shortfalls</w:t>
      </w:r>
    </w:p>
    <w:p w14:paraId="2655CF6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in Gaza suffer from chronic underfunding and a lack of investment, exacerbated by the blockade and economic instability. Securing sufficient funding for academic programs, infrastructure development, and research initiatives is a constant struggle. This financial shortfall limits the ability of universities to expand their offerings, attract qualified faculty, and support students financially. External funding and international aid are often restricted or insufficient, making it difficult for universities to achieve their full potential.</w:t>
      </w:r>
    </w:p>
    <w:p w14:paraId="4502519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05022B3D" w14:textId="77777777" w:rsidR="009962D6" w:rsidRPr="009962D6" w:rsidRDefault="009962D6" w:rsidP="00F6195A">
      <w:pPr>
        <w:numPr>
          <w:ilvl w:val="0"/>
          <w:numId w:val="48"/>
        </w:numPr>
        <w:spacing w:line="256" w:lineRule="auto"/>
        <w:rPr>
          <w:rFonts w:ascii="Abadi" w:eastAsia="Aptos" w:hAnsi="Abadi" w:cs="Times New Roman"/>
          <w:sz w:val="28"/>
          <w:szCs w:val="28"/>
        </w:rPr>
      </w:pPr>
      <w:r w:rsidRPr="009962D6">
        <w:rPr>
          <w:rFonts w:ascii="Abadi" w:eastAsia="Aptos" w:hAnsi="Abadi" w:cs="Times New Roman"/>
          <w:b/>
          <w:bCs/>
          <w:sz w:val="28"/>
          <w:szCs w:val="28"/>
        </w:rPr>
        <w:t>Limited Scholarships:</w:t>
      </w:r>
      <w:r w:rsidRPr="009962D6">
        <w:rPr>
          <w:rFonts w:ascii="Abadi" w:eastAsia="Aptos" w:hAnsi="Abadi" w:cs="Times New Roman"/>
          <w:sz w:val="28"/>
          <w:szCs w:val="28"/>
        </w:rPr>
        <w:t xml:space="preserve"> Al-Quds Open University cannot offer enough scholarships to support needy students.</w:t>
      </w:r>
    </w:p>
    <w:p w14:paraId="3F417AE8" w14:textId="77777777" w:rsidR="009962D6" w:rsidRPr="009962D6" w:rsidRDefault="009962D6" w:rsidP="00F6195A">
      <w:pPr>
        <w:numPr>
          <w:ilvl w:val="0"/>
          <w:numId w:val="48"/>
        </w:numPr>
        <w:spacing w:line="256" w:lineRule="auto"/>
        <w:rPr>
          <w:rFonts w:ascii="Abadi" w:eastAsia="Aptos" w:hAnsi="Abadi" w:cs="Times New Roman"/>
          <w:sz w:val="28"/>
          <w:szCs w:val="28"/>
        </w:rPr>
      </w:pPr>
      <w:r w:rsidRPr="009962D6">
        <w:rPr>
          <w:rFonts w:ascii="Abadi" w:eastAsia="Aptos" w:hAnsi="Abadi" w:cs="Times New Roman"/>
          <w:b/>
          <w:bCs/>
          <w:sz w:val="28"/>
          <w:szCs w:val="28"/>
        </w:rPr>
        <w:t>Infrastructure Projects:</w:t>
      </w:r>
      <w:r w:rsidRPr="009962D6">
        <w:rPr>
          <w:rFonts w:ascii="Abadi" w:eastAsia="Aptos" w:hAnsi="Abadi" w:cs="Times New Roman"/>
          <w:sz w:val="28"/>
          <w:szCs w:val="28"/>
        </w:rPr>
        <w:t xml:space="preserve"> Planned developments at the Islamic University of Gaza are stalled due to lack of funds.</w:t>
      </w:r>
    </w:p>
    <w:p w14:paraId="4E14F584" w14:textId="77777777" w:rsidR="009962D6" w:rsidRPr="009962D6" w:rsidRDefault="009962D6" w:rsidP="00F6195A">
      <w:pPr>
        <w:numPr>
          <w:ilvl w:val="0"/>
          <w:numId w:val="48"/>
        </w:numPr>
        <w:spacing w:line="256" w:lineRule="auto"/>
        <w:rPr>
          <w:rFonts w:ascii="Abadi" w:eastAsia="Aptos" w:hAnsi="Abadi" w:cs="Times New Roman"/>
          <w:sz w:val="28"/>
          <w:szCs w:val="28"/>
        </w:rPr>
      </w:pPr>
      <w:r w:rsidRPr="009962D6">
        <w:rPr>
          <w:rFonts w:ascii="Abadi" w:eastAsia="Aptos" w:hAnsi="Abadi" w:cs="Times New Roman"/>
          <w:b/>
          <w:bCs/>
          <w:sz w:val="28"/>
          <w:szCs w:val="28"/>
        </w:rPr>
        <w:t>Research Funding:</w:t>
      </w:r>
      <w:r w:rsidRPr="009962D6">
        <w:rPr>
          <w:rFonts w:ascii="Abadi" w:eastAsia="Aptos" w:hAnsi="Abadi" w:cs="Times New Roman"/>
          <w:sz w:val="28"/>
          <w:szCs w:val="28"/>
        </w:rPr>
        <w:t xml:space="preserve"> Al-Azhar University struggles to secure grants for scientific research.</w:t>
      </w:r>
      <w:r w:rsidRPr="009962D6">
        <w:rPr>
          <w:rFonts w:ascii="Abadi" w:eastAsia="Aptos" w:hAnsi="Abadi" w:cs="Times New Roman"/>
          <w:sz w:val="28"/>
          <w:szCs w:val="28"/>
        </w:rPr>
        <w:br/>
      </w:r>
    </w:p>
    <w:p w14:paraId="151B9DA0"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10. Future Uncertainty</w:t>
      </w:r>
    </w:p>
    <w:p w14:paraId="5F7AC05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The unpredictable nature of the political and security situation in Gaza poses a significant risk to the future planning and development of universities. Sudden escalations in military actions, changes in local governance, and shifts in international support can disrupt academic activities, strategic initiatives, and long-term investments. This uncertainty </w:t>
      </w:r>
      <w:r w:rsidRPr="009962D6">
        <w:rPr>
          <w:rFonts w:ascii="Abadi" w:eastAsia="Aptos" w:hAnsi="Abadi" w:cs="Times New Roman"/>
          <w:sz w:val="28"/>
          <w:szCs w:val="28"/>
        </w:rPr>
        <w:lastRenderedPageBreak/>
        <w:t>makes it challenging for universities to plan effectively for the future, attract investments, and maintain a stable academic environment.</w:t>
      </w:r>
    </w:p>
    <w:p w14:paraId="0331B2C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4A56393" w14:textId="77777777" w:rsidR="009962D6" w:rsidRPr="009962D6" w:rsidRDefault="009962D6" w:rsidP="00F6195A">
      <w:pPr>
        <w:numPr>
          <w:ilvl w:val="0"/>
          <w:numId w:val="49"/>
        </w:numPr>
        <w:spacing w:line="256" w:lineRule="auto"/>
        <w:rPr>
          <w:rFonts w:ascii="Abadi" w:eastAsia="Aptos" w:hAnsi="Abadi" w:cs="Times New Roman"/>
          <w:sz w:val="28"/>
          <w:szCs w:val="28"/>
        </w:rPr>
      </w:pPr>
      <w:r w:rsidRPr="009962D6">
        <w:rPr>
          <w:rFonts w:ascii="Abadi" w:eastAsia="Aptos" w:hAnsi="Abadi" w:cs="Times New Roman"/>
          <w:b/>
          <w:bCs/>
          <w:sz w:val="28"/>
          <w:szCs w:val="28"/>
        </w:rPr>
        <w:t>Academic Planning:</w:t>
      </w:r>
      <w:r w:rsidRPr="009962D6">
        <w:rPr>
          <w:rFonts w:ascii="Abadi" w:eastAsia="Aptos" w:hAnsi="Abadi" w:cs="Times New Roman"/>
          <w:sz w:val="28"/>
          <w:szCs w:val="28"/>
        </w:rPr>
        <w:t xml:space="preserve"> University of Palestine facing difficulties in implementing long-term academic plans due to political instability.</w:t>
      </w:r>
    </w:p>
    <w:p w14:paraId="77E9D6F8" w14:textId="77777777" w:rsidR="009962D6" w:rsidRPr="009962D6" w:rsidRDefault="009962D6" w:rsidP="00F6195A">
      <w:pPr>
        <w:numPr>
          <w:ilvl w:val="0"/>
          <w:numId w:val="49"/>
        </w:numPr>
        <w:spacing w:line="256" w:lineRule="auto"/>
        <w:rPr>
          <w:rFonts w:ascii="Abadi" w:eastAsia="Aptos" w:hAnsi="Abadi" w:cs="Times New Roman"/>
          <w:sz w:val="28"/>
          <w:szCs w:val="28"/>
        </w:rPr>
      </w:pPr>
      <w:r w:rsidRPr="009962D6">
        <w:rPr>
          <w:rFonts w:ascii="Abadi" w:eastAsia="Aptos" w:hAnsi="Abadi" w:cs="Times New Roman"/>
          <w:b/>
          <w:bCs/>
          <w:sz w:val="28"/>
          <w:szCs w:val="28"/>
        </w:rPr>
        <w:t>Investment Hesitancy:</w:t>
      </w:r>
      <w:r w:rsidRPr="009962D6">
        <w:rPr>
          <w:rFonts w:ascii="Abadi" w:eastAsia="Aptos" w:hAnsi="Abadi" w:cs="Times New Roman"/>
          <w:sz w:val="28"/>
          <w:szCs w:val="28"/>
        </w:rPr>
        <w:t xml:space="preserve"> Potential investors and donors reluctant to commit funds due to the uncertain future.</w:t>
      </w:r>
    </w:p>
    <w:p w14:paraId="60E8CD65" w14:textId="77777777" w:rsidR="009962D6" w:rsidRPr="009962D6" w:rsidRDefault="009962D6" w:rsidP="00F6195A">
      <w:pPr>
        <w:numPr>
          <w:ilvl w:val="0"/>
          <w:numId w:val="49"/>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Recruitment:</w:t>
      </w:r>
      <w:r w:rsidRPr="009962D6">
        <w:rPr>
          <w:rFonts w:ascii="Abadi" w:eastAsia="Aptos" w:hAnsi="Abadi" w:cs="Times New Roman"/>
          <w:sz w:val="28"/>
          <w:szCs w:val="28"/>
        </w:rPr>
        <w:t xml:space="preserve"> Al-Azhar University struggling to attract students amid fears of escalating military actions.</w:t>
      </w:r>
    </w:p>
    <w:p w14:paraId="5E1C8BB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kern w:val="0"/>
          <w:sz w:val="28"/>
          <w:szCs w:val="28"/>
          <w14:ligatures w14:val="none"/>
        </w:rPr>
        <w:br w:type="page"/>
      </w:r>
    </w:p>
    <w:p w14:paraId="08288DCD" w14:textId="77777777" w:rsidR="009962D6" w:rsidRPr="009962D6" w:rsidRDefault="009962D6" w:rsidP="0006565F">
      <w:pPr>
        <w:pStyle w:val="Heading1"/>
        <w:pBdr>
          <w:bottom w:val="single" w:sz="4" w:space="1" w:color="auto"/>
        </w:pBdr>
        <w:rPr>
          <w:rFonts w:eastAsia="Times New Roman"/>
          <w:lang w:eastAsia="en-AE"/>
        </w:rPr>
      </w:pPr>
      <w:bookmarkStart w:id="48" w:name="_Toc172744509"/>
      <w:r w:rsidRPr="009962D6">
        <w:rPr>
          <w:rFonts w:eastAsia="Times New Roman"/>
          <w:lang w:eastAsia="en-AE"/>
        </w:rPr>
        <w:lastRenderedPageBreak/>
        <w:t>6. Opportunities</w:t>
      </w:r>
      <w:bookmarkEnd w:id="48"/>
      <w:r w:rsidRPr="009962D6">
        <w:rPr>
          <w:rFonts w:eastAsia="Times New Roman"/>
          <w:lang w:eastAsia="en-AE"/>
        </w:rPr>
        <w:br/>
      </w:r>
    </w:p>
    <w:p w14:paraId="16D4AC4B"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 Virtual Exchange Programs</w:t>
      </w:r>
    </w:p>
    <w:p w14:paraId="77E2834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Virtual exchange programs can be established to connect students and faculty in Gaza with international peers without the need for physical travel. These programs can leverage video conferencing, collaborative online platforms, and virtual reality to simulate real-world interactions and collaborations. This approach circumvents the travel restrictions and security concerns posed by the ongoing military actions, enabling meaningful academic and cultural exchanges.</w:t>
      </w:r>
    </w:p>
    <w:p w14:paraId="5A5E0A22" w14:textId="77777777" w:rsidR="000309B1" w:rsidRPr="000309B1" w:rsidRDefault="000309B1" w:rsidP="000309B1">
      <w:pPr>
        <w:spacing w:line="256" w:lineRule="auto"/>
        <w:rPr>
          <w:rFonts w:ascii="Abadi" w:eastAsia="Aptos" w:hAnsi="Abadi" w:cs="Times New Roman"/>
          <w:b/>
          <w:bCs/>
          <w:sz w:val="28"/>
          <w:szCs w:val="28"/>
        </w:rPr>
      </w:pPr>
      <w:r w:rsidRPr="000309B1">
        <w:rPr>
          <w:rFonts w:ascii="Abadi" w:eastAsia="Aptos" w:hAnsi="Abadi" w:cs="Times New Roman"/>
          <w:b/>
          <w:bCs/>
          <w:sz w:val="28"/>
          <w:szCs w:val="28"/>
        </w:rPr>
        <w:t>Actual Examples</w:t>
      </w:r>
    </w:p>
    <w:p w14:paraId="72FEDEFC" w14:textId="3175D1C8" w:rsidR="000309B1" w:rsidRPr="000309B1" w:rsidRDefault="000309B1" w:rsidP="00F6195A">
      <w:pPr>
        <w:pStyle w:val="NoSpacing"/>
        <w:numPr>
          <w:ilvl w:val="0"/>
          <w:numId w:val="90"/>
        </w:numPr>
        <w:rPr>
          <w:rFonts w:ascii="Abadi" w:hAnsi="Abadi"/>
          <w:sz w:val="28"/>
          <w:szCs w:val="28"/>
        </w:rPr>
      </w:pPr>
      <w:r w:rsidRPr="000309B1">
        <w:rPr>
          <w:rFonts w:ascii="Abadi" w:hAnsi="Abadi"/>
          <w:b/>
          <w:bCs/>
          <w:sz w:val="28"/>
          <w:szCs w:val="28"/>
        </w:rPr>
        <w:t>Cultural Exchange:</w:t>
      </w:r>
      <w:r w:rsidRPr="000309B1">
        <w:rPr>
          <w:rFonts w:ascii="Abadi" w:hAnsi="Abadi"/>
          <w:sz w:val="28"/>
          <w:szCs w:val="28"/>
        </w:rPr>
        <w:t xml:space="preserve"> Virtual programs between universities in war-torn Syria and academic institutions in </w:t>
      </w:r>
      <w:proofErr w:type="spellStart"/>
      <w:r w:rsidRPr="000309B1">
        <w:rPr>
          <w:rFonts w:ascii="Abadi" w:hAnsi="Abadi"/>
          <w:sz w:val="28"/>
          <w:szCs w:val="28"/>
        </w:rPr>
        <w:t>neighboring</w:t>
      </w:r>
      <w:proofErr w:type="spellEnd"/>
      <w:r w:rsidRPr="000309B1">
        <w:rPr>
          <w:rFonts w:ascii="Abadi" w:hAnsi="Abadi"/>
          <w:sz w:val="28"/>
          <w:szCs w:val="28"/>
        </w:rPr>
        <w:t xml:space="preserve"> countries, such as Jordan or Lebanon. These programs aim to share cultural experiences and academic knowledge, facilitating dialogue and mutual understanding despite the ongoing conflict.</w:t>
      </w:r>
    </w:p>
    <w:p w14:paraId="1B4F7F58" w14:textId="0FFDB289" w:rsidR="000309B1" w:rsidRPr="000309B1" w:rsidRDefault="000309B1" w:rsidP="00F6195A">
      <w:pPr>
        <w:pStyle w:val="NoSpacing"/>
        <w:numPr>
          <w:ilvl w:val="0"/>
          <w:numId w:val="90"/>
        </w:numPr>
        <w:rPr>
          <w:rFonts w:ascii="Abadi" w:hAnsi="Abadi"/>
          <w:sz w:val="28"/>
          <w:szCs w:val="28"/>
        </w:rPr>
      </w:pPr>
      <w:r w:rsidRPr="000309B1">
        <w:rPr>
          <w:rFonts w:ascii="Abadi" w:hAnsi="Abadi"/>
          <w:b/>
          <w:bCs/>
          <w:sz w:val="28"/>
          <w:szCs w:val="28"/>
        </w:rPr>
        <w:t>Collaborative Research:</w:t>
      </w:r>
      <w:r w:rsidRPr="000309B1">
        <w:rPr>
          <w:rFonts w:ascii="Abadi" w:hAnsi="Abadi"/>
          <w:sz w:val="28"/>
          <w:szCs w:val="28"/>
        </w:rPr>
        <w:t xml:space="preserve"> Joint virtual research initiatives between universities in Yemen and international institutions focused on critical areas like agricultural development and disaster management. These collaborations can address local challenges and enhance global research efforts.</w:t>
      </w:r>
    </w:p>
    <w:p w14:paraId="1EF124B2" w14:textId="53D51AE6" w:rsidR="009962D6" w:rsidRPr="009962D6" w:rsidRDefault="000309B1" w:rsidP="00F6195A">
      <w:pPr>
        <w:pStyle w:val="NoSpacing"/>
        <w:numPr>
          <w:ilvl w:val="0"/>
          <w:numId w:val="90"/>
        </w:numPr>
      </w:pPr>
      <w:r w:rsidRPr="000309B1">
        <w:rPr>
          <w:rFonts w:ascii="Abadi" w:hAnsi="Abadi"/>
          <w:b/>
          <w:bCs/>
          <w:sz w:val="28"/>
          <w:szCs w:val="28"/>
        </w:rPr>
        <w:t>Language Learning:</w:t>
      </w:r>
      <w:r w:rsidRPr="000309B1">
        <w:rPr>
          <w:rFonts w:ascii="Abadi" w:hAnsi="Abadi"/>
          <w:sz w:val="28"/>
          <w:szCs w:val="28"/>
        </w:rPr>
        <w:t xml:space="preserve"> Online language exchange programs connecting students from Afghanistan with native speakers in countries like Pakistan or Iran. These programs provide opportunities for language practice and cultural exchange, fostering educational growth despite the challenging circumstances.</w:t>
      </w:r>
      <w:r w:rsidR="009962D6" w:rsidRPr="000309B1">
        <w:rPr>
          <w:rFonts w:ascii="Abadi" w:hAnsi="Abadi"/>
          <w:sz w:val="28"/>
          <w:szCs w:val="28"/>
        </w:rPr>
        <w:br/>
      </w:r>
    </w:p>
    <w:p w14:paraId="2419735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2. E-Learning and Digital Degrees</w:t>
      </w:r>
    </w:p>
    <w:p w14:paraId="7F69BC2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Expanding e-learning platforms and offering fully online degree programs can provide continuous education despite infrastructural damage. By developing comprehensive e-learning systems that include interactive courses, virtual labs, and online libraries, universities in Gaza can maintain academic continuity and offer flexible learning options tailored to the current situation.</w:t>
      </w:r>
    </w:p>
    <w:p w14:paraId="6C2BC9FF" w14:textId="77777777" w:rsidR="00635D2F" w:rsidRPr="00635D2F" w:rsidRDefault="00635D2F" w:rsidP="00635D2F">
      <w:pPr>
        <w:spacing w:line="256" w:lineRule="auto"/>
        <w:rPr>
          <w:rFonts w:ascii="Abadi" w:eastAsia="Aptos" w:hAnsi="Abadi" w:cs="Times New Roman"/>
          <w:b/>
          <w:bCs/>
          <w:sz w:val="28"/>
          <w:szCs w:val="28"/>
        </w:rPr>
      </w:pPr>
      <w:r w:rsidRPr="00635D2F">
        <w:rPr>
          <w:rFonts w:ascii="Abadi" w:eastAsia="Aptos" w:hAnsi="Abadi" w:cs="Times New Roman"/>
          <w:b/>
          <w:bCs/>
          <w:sz w:val="28"/>
          <w:szCs w:val="28"/>
        </w:rPr>
        <w:t>Actual Examples</w:t>
      </w:r>
    </w:p>
    <w:p w14:paraId="4FD395F4" w14:textId="01D6AAF3" w:rsidR="00635D2F" w:rsidRPr="00635D2F" w:rsidRDefault="00635D2F" w:rsidP="00F6195A">
      <w:pPr>
        <w:pStyle w:val="NoSpacing"/>
        <w:numPr>
          <w:ilvl w:val="0"/>
          <w:numId w:val="91"/>
        </w:numPr>
        <w:rPr>
          <w:rFonts w:ascii="Abadi" w:hAnsi="Abadi"/>
          <w:sz w:val="28"/>
          <w:szCs w:val="28"/>
        </w:rPr>
      </w:pPr>
      <w:r w:rsidRPr="00635D2F">
        <w:rPr>
          <w:rFonts w:ascii="Abadi" w:hAnsi="Abadi"/>
          <w:b/>
          <w:bCs/>
          <w:sz w:val="28"/>
          <w:szCs w:val="28"/>
        </w:rPr>
        <w:t>Online Engineering Degrees:</w:t>
      </w:r>
      <w:r w:rsidRPr="00635D2F">
        <w:rPr>
          <w:rFonts w:ascii="Abadi" w:hAnsi="Abadi"/>
          <w:sz w:val="28"/>
          <w:szCs w:val="28"/>
        </w:rPr>
        <w:t xml:space="preserve"> The University of Aleppo in Syria has developed online engineering programs with virtual labs, allowing </w:t>
      </w:r>
      <w:r w:rsidRPr="00635D2F">
        <w:rPr>
          <w:rFonts w:ascii="Abadi" w:hAnsi="Abadi"/>
          <w:sz w:val="28"/>
          <w:szCs w:val="28"/>
        </w:rPr>
        <w:lastRenderedPageBreak/>
        <w:t>students to conduct simulations and practical experiments despite the challenges posed by the conflict.</w:t>
      </w:r>
    </w:p>
    <w:p w14:paraId="5E40673E" w14:textId="2D2A95E7" w:rsidR="00635D2F" w:rsidRPr="00635D2F" w:rsidRDefault="00635D2F" w:rsidP="00F6195A">
      <w:pPr>
        <w:pStyle w:val="NoSpacing"/>
        <w:numPr>
          <w:ilvl w:val="0"/>
          <w:numId w:val="91"/>
        </w:numPr>
        <w:rPr>
          <w:rFonts w:ascii="Abadi" w:hAnsi="Abadi"/>
          <w:sz w:val="28"/>
          <w:szCs w:val="28"/>
        </w:rPr>
      </w:pPr>
      <w:r w:rsidRPr="00635D2F">
        <w:rPr>
          <w:rFonts w:ascii="Abadi" w:hAnsi="Abadi"/>
          <w:b/>
          <w:bCs/>
          <w:sz w:val="28"/>
          <w:szCs w:val="28"/>
        </w:rPr>
        <w:t>Digital Humanities Courses:</w:t>
      </w:r>
      <w:r w:rsidRPr="00635D2F">
        <w:rPr>
          <w:rFonts w:ascii="Abadi" w:hAnsi="Abadi"/>
          <w:sz w:val="28"/>
          <w:szCs w:val="28"/>
        </w:rPr>
        <w:t xml:space="preserve"> The American University of Beirut offers online humanities courses that use multimedia resources and interactive tools, enabling students from crisis-affected regions to engage in comprehensive learning.</w:t>
      </w:r>
    </w:p>
    <w:p w14:paraId="4ED6DE25" w14:textId="67C5A41E" w:rsidR="009962D6" w:rsidRPr="00635D2F" w:rsidRDefault="00635D2F" w:rsidP="00F6195A">
      <w:pPr>
        <w:pStyle w:val="NoSpacing"/>
        <w:numPr>
          <w:ilvl w:val="0"/>
          <w:numId w:val="91"/>
        </w:numPr>
        <w:rPr>
          <w:rFonts w:ascii="Abadi" w:hAnsi="Abadi"/>
          <w:sz w:val="28"/>
          <w:szCs w:val="28"/>
        </w:rPr>
      </w:pPr>
      <w:r w:rsidRPr="00635D2F">
        <w:rPr>
          <w:rFonts w:ascii="Abadi" w:hAnsi="Abadi"/>
          <w:b/>
          <w:bCs/>
          <w:sz w:val="28"/>
          <w:szCs w:val="28"/>
        </w:rPr>
        <w:t xml:space="preserve">Virtual Classrooms: </w:t>
      </w:r>
      <w:r w:rsidRPr="00635D2F">
        <w:rPr>
          <w:rFonts w:ascii="Abadi" w:hAnsi="Abadi"/>
          <w:sz w:val="28"/>
          <w:szCs w:val="28"/>
        </w:rPr>
        <w:t>The University of Sanaa in Yemen has implemented virtual classrooms to facilitate real-time interactions between students and professors, ensuring that educational activities continue even amidst infrastructural damage.</w:t>
      </w:r>
      <w:r w:rsidR="009962D6" w:rsidRPr="00635D2F">
        <w:rPr>
          <w:rFonts w:ascii="Abadi" w:hAnsi="Abadi"/>
          <w:sz w:val="28"/>
          <w:szCs w:val="28"/>
        </w:rPr>
        <w:br/>
      </w:r>
    </w:p>
    <w:p w14:paraId="2414FE78"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3. Solar-Powered Campuses</w:t>
      </w:r>
    </w:p>
    <w:p w14:paraId="547310F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Implementing solar power solutions can make university campuses in Gaza energy-independent and resilient to power outages. Given the frequent electricity shortages caused by the blockade, solar energy can ensure uninterrupted academic activities and reduce operational costs. Universities can install solar panels on rooftops and develop mini-grid systems to power essential facilities.</w:t>
      </w:r>
    </w:p>
    <w:p w14:paraId="18B49996" w14:textId="77777777" w:rsidR="00635D2F" w:rsidRPr="00635D2F" w:rsidRDefault="00635D2F" w:rsidP="00635D2F">
      <w:pPr>
        <w:spacing w:line="256" w:lineRule="auto"/>
        <w:rPr>
          <w:rFonts w:ascii="Abadi" w:eastAsia="Aptos" w:hAnsi="Abadi" w:cs="Times New Roman"/>
          <w:b/>
          <w:bCs/>
          <w:sz w:val="28"/>
          <w:szCs w:val="28"/>
        </w:rPr>
      </w:pPr>
      <w:r w:rsidRPr="00635D2F">
        <w:rPr>
          <w:rFonts w:ascii="Abadi" w:eastAsia="Aptos" w:hAnsi="Abadi" w:cs="Times New Roman"/>
          <w:b/>
          <w:bCs/>
          <w:sz w:val="28"/>
          <w:szCs w:val="28"/>
        </w:rPr>
        <w:t>Actual Examples</w:t>
      </w:r>
    </w:p>
    <w:p w14:paraId="156D8778" w14:textId="6B34252D" w:rsidR="00635D2F" w:rsidRPr="00635D2F" w:rsidRDefault="00635D2F" w:rsidP="00F6195A">
      <w:pPr>
        <w:pStyle w:val="NoSpacing"/>
        <w:numPr>
          <w:ilvl w:val="0"/>
          <w:numId w:val="92"/>
        </w:numPr>
        <w:rPr>
          <w:rFonts w:ascii="Abadi" w:hAnsi="Abadi"/>
          <w:sz w:val="28"/>
          <w:szCs w:val="28"/>
        </w:rPr>
      </w:pPr>
      <w:r w:rsidRPr="00635D2F">
        <w:rPr>
          <w:rFonts w:ascii="Abadi" w:hAnsi="Abadi"/>
          <w:b/>
          <w:bCs/>
          <w:sz w:val="28"/>
          <w:szCs w:val="28"/>
        </w:rPr>
        <w:t>Solar Rooftops:</w:t>
      </w:r>
      <w:r w:rsidRPr="00635D2F">
        <w:rPr>
          <w:rFonts w:ascii="Abadi" w:hAnsi="Abadi"/>
          <w:sz w:val="28"/>
          <w:szCs w:val="28"/>
        </w:rPr>
        <w:t xml:space="preserve"> The University of Aleppo in Syria has installed solar panels on campus buildings to ensure a reliable power source for classrooms and administrative offices, mitigating the impact of frequent power outages.</w:t>
      </w:r>
    </w:p>
    <w:p w14:paraId="6EE6F308" w14:textId="4A8329A1" w:rsidR="00635D2F" w:rsidRPr="00635D2F" w:rsidRDefault="00635D2F" w:rsidP="00F6195A">
      <w:pPr>
        <w:pStyle w:val="NoSpacing"/>
        <w:numPr>
          <w:ilvl w:val="0"/>
          <w:numId w:val="92"/>
        </w:numPr>
        <w:rPr>
          <w:rFonts w:ascii="Abadi" w:hAnsi="Abadi"/>
          <w:sz w:val="28"/>
          <w:szCs w:val="28"/>
        </w:rPr>
      </w:pPr>
      <w:r w:rsidRPr="00635D2F">
        <w:rPr>
          <w:rFonts w:ascii="Abadi" w:hAnsi="Abadi"/>
          <w:b/>
          <w:bCs/>
          <w:sz w:val="28"/>
          <w:szCs w:val="28"/>
        </w:rPr>
        <w:t>Mini-Grid Systems:</w:t>
      </w:r>
      <w:r w:rsidRPr="00635D2F">
        <w:rPr>
          <w:rFonts w:ascii="Abadi" w:hAnsi="Abadi"/>
          <w:sz w:val="28"/>
          <w:szCs w:val="28"/>
        </w:rPr>
        <w:t xml:space="preserve"> The University of Sanaa in Yemen has developed solar mini-grids to provide consistent power for essential facilities such as labs and libraries, enhancing the campus's energy resilience.</w:t>
      </w:r>
    </w:p>
    <w:p w14:paraId="4FC195A9" w14:textId="2D067145" w:rsidR="009962D6" w:rsidRPr="00635D2F" w:rsidRDefault="00635D2F" w:rsidP="00F6195A">
      <w:pPr>
        <w:pStyle w:val="NoSpacing"/>
        <w:numPr>
          <w:ilvl w:val="0"/>
          <w:numId w:val="92"/>
        </w:numPr>
        <w:rPr>
          <w:rFonts w:ascii="Abadi" w:hAnsi="Abadi"/>
          <w:sz w:val="28"/>
          <w:szCs w:val="28"/>
        </w:rPr>
      </w:pPr>
      <w:r w:rsidRPr="00635D2F">
        <w:rPr>
          <w:rFonts w:ascii="Abadi" w:hAnsi="Abadi"/>
          <w:b/>
          <w:bCs/>
          <w:sz w:val="28"/>
          <w:szCs w:val="28"/>
        </w:rPr>
        <w:t>Renewable Energy Research:</w:t>
      </w:r>
      <w:r w:rsidRPr="00635D2F">
        <w:rPr>
          <w:rFonts w:ascii="Abadi" w:hAnsi="Abadi"/>
          <w:sz w:val="28"/>
          <w:szCs w:val="28"/>
        </w:rPr>
        <w:t xml:space="preserve"> The American University of Beirut has established research programs focused on developing sustainable energy solutions tailored to the needs of regions facing energy shortages, including areas affected by conflict and infrastructure damage.</w:t>
      </w:r>
      <w:r w:rsidR="009962D6" w:rsidRPr="00635D2F">
        <w:rPr>
          <w:rFonts w:ascii="Abadi" w:hAnsi="Abadi"/>
          <w:sz w:val="28"/>
          <w:szCs w:val="28"/>
        </w:rPr>
        <w:br/>
      </w:r>
    </w:p>
    <w:p w14:paraId="509747F0"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 xml:space="preserve">4. Innovation and Entrepreneurship </w:t>
      </w:r>
      <w:proofErr w:type="spellStart"/>
      <w:r w:rsidRPr="009962D6">
        <w:rPr>
          <w:rFonts w:ascii="Abadi" w:eastAsia="Aptos" w:hAnsi="Abadi" w:cs="Times New Roman"/>
          <w:b/>
          <w:bCs/>
          <w:sz w:val="28"/>
          <w:szCs w:val="28"/>
        </w:rPr>
        <w:t>Centers</w:t>
      </w:r>
      <w:proofErr w:type="spellEnd"/>
    </w:p>
    <w:p w14:paraId="56AFB055" w14:textId="0B4AAAC7" w:rsid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Creating </w:t>
      </w:r>
      <w:proofErr w:type="spellStart"/>
      <w:r w:rsidRPr="009962D6">
        <w:rPr>
          <w:rFonts w:ascii="Abadi" w:eastAsia="Aptos" w:hAnsi="Abadi" w:cs="Times New Roman"/>
          <w:sz w:val="28"/>
          <w:szCs w:val="28"/>
        </w:rPr>
        <w:t>centers</w:t>
      </w:r>
      <w:proofErr w:type="spellEnd"/>
      <w:r w:rsidRPr="009962D6">
        <w:rPr>
          <w:rFonts w:ascii="Abadi" w:eastAsia="Aptos" w:hAnsi="Abadi" w:cs="Times New Roman"/>
          <w:sz w:val="28"/>
          <w:szCs w:val="28"/>
        </w:rPr>
        <w:t xml:space="preserve"> for innovation and entrepreneurship within universities can stimulate economic development and provide students with practical skills. These </w:t>
      </w:r>
      <w:proofErr w:type="spellStart"/>
      <w:r w:rsidRPr="009962D6">
        <w:rPr>
          <w:rFonts w:ascii="Abadi" w:eastAsia="Aptos" w:hAnsi="Abadi" w:cs="Times New Roman"/>
          <w:sz w:val="28"/>
          <w:szCs w:val="28"/>
        </w:rPr>
        <w:t>centers</w:t>
      </w:r>
      <w:proofErr w:type="spellEnd"/>
      <w:r w:rsidRPr="009962D6">
        <w:rPr>
          <w:rFonts w:ascii="Abadi" w:eastAsia="Aptos" w:hAnsi="Abadi" w:cs="Times New Roman"/>
          <w:sz w:val="28"/>
          <w:szCs w:val="28"/>
        </w:rPr>
        <w:t xml:space="preserve"> can offer resources, mentorship, and funding for startups, encouraging students to develop innovative solutions to local challenges. This initiative can help counteract economic hardships by fostering a culture of entrepreneurship and self-sufficiency.</w:t>
      </w:r>
    </w:p>
    <w:p w14:paraId="4A864811" w14:textId="77777777" w:rsidR="00635D2F" w:rsidRPr="009962D6" w:rsidRDefault="00635D2F" w:rsidP="009962D6">
      <w:pPr>
        <w:spacing w:line="256" w:lineRule="auto"/>
        <w:rPr>
          <w:rFonts w:ascii="Abadi" w:eastAsia="Aptos" w:hAnsi="Abadi" w:cs="Times New Roman"/>
          <w:sz w:val="28"/>
          <w:szCs w:val="28"/>
        </w:rPr>
      </w:pPr>
    </w:p>
    <w:p w14:paraId="61CA8AC9" w14:textId="77777777" w:rsidR="00635D2F" w:rsidRPr="00635D2F" w:rsidRDefault="00635D2F" w:rsidP="00635D2F">
      <w:pPr>
        <w:spacing w:line="256" w:lineRule="auto"/>
        <w:rPr>
          <w:rFonts w:ascii="Abadi" w:eastAsia="Aptos" w:hAnsi="Abadi" w:cs="Times New Roman"/>
          <w:b/>
          <w:bCs/>
          <w:sz w:val="28"/>
          <w:szCs w:val="28"/>
        </w:rPr>
      </w:pPr>
      <w:r w:rsidRPr="00635D2F">
        <w:rPr>
          <w:rFonts w:ascii="Abadi" w:eastAsia="Aptos" w:hAnsi="Abadi" w:cs="Times New Roman"/>
          <w:b/>
          <w:bCs/>
          <w:sz w:val="28"/>
          <w:szCs w:val="28"/>
        </w:rPr>
        <w:lastRenderedPageBreak/>
        <w:t>Actual Examples</w:t>
      </w:r>
    </w:p>
    <w:p w14:paraId="241A1236" w14:textId="632904BC" w:rsidR="00635D2F" w:rsidRPr="00635D2F" w:rsidRDefault="00635D2F" w:rsidP="00F6195A">
      <w:pPr>
        <w:pStyle w:val="NoSpacing"/>
        <w:numPr>
          <w:ilvl w:val="0"/>
          <w:numId w:val="93"/>
        </w:numPr>
        <w:rPr>
          <w:rFonts w:ascii="Abadi" w:hAnsi="Abadi"/>
          <w:sz w:val="28"/>
          <w:szCs w:val="28"/>
        </w:rPr>
      </w:pPr>
      <w:proofErr w:type="spellStart"/>
      <w:r w:rsidRPr="00635D2F">
        <w:rPr>
          <w:rFonts w:ascii="Abadi" w:hAnsi="Abadi"/>
          <w:b/>
          <w:bCs/>
          <w:sz w:val="28"/>
          <w:szCs w:val="28"/>
        </w:rPr>
        <w:t>Startup</w:t>
      </w:r>
      <w:proofErr w:type="spellEnd"/>
      <w:r w:rsidRPr="00635D2F">
        <w:rPr>
          <w:rFonts w:ascii="Abadi" w:hAnsi="Abadi"/>
          <w:b/>
          <w:bCs/>
          <w:sz w:val="28"/>
          <w:szCs w:val="28"/>
        </w:rPr>
        <w:t xml:space="preserve"> Incubators:</w:t>
      </w:r>
      <w:r w:rsidRPr="00635D2F">
        <w:rPr>
          <w:rFonts w:ascii="Abadi" w:hAnsi="Abadi"/>
          <w:sz w:val="28"/>
          <w:szCs w:val="28"/>
        </w:rPr>
        <w:t xml:space="preserve"> The University of Aleppo in Syria has established an incubator to support student-led </w:t>
      </w:r>
      <w:proofErr w:type="spellStart"/>
      <w:r w:rsidRPr="00635D2F">
        <w:rPr>
          <w:rFonts w:ascii="Abadi" w:hAnsi="Abadi"/>
          <w:sz w:val="28"/>
          <w:szCs w:val="28"/>
        </w:rPr>
        <w:t>startups</w:t>
      </w:r>
      <w:proofErr w:type="spellEnd"/>
      <w:r w:rsidRPr="00635D2F">
        <w:rPr>
          <w:rFonts w:ascii="Abadi" w:hAnsi="Abadi"/>
          <w:sz w:val="28"/>
          <w:szCs w:val="28"/>
        </w:rPr>
        <w:t>, particularly in technology and social enterprises, fostering innovation and economic development in a challenging environment.</w:t>
      </w:r>
    </w:p>
    <w:p w14:paraId="1108E2C9" w14:textId="37A79928" w:rsidR="00635D2F" w:rsidRPr="00635D2F" w:rsidRDefault="00635D2F" w:rsidP="00F6195A">
      <w:pPr>
        <w:pStyle w:val="NoSpacing"/>
        <w:numPr>
          <w:ilvl w:val="0"/>
          <w:numId w:val="93"/>
        </w:numPr>
        <w:rPr>
          <w:rFonts w:ascii="Abadi" w:hAnsi="Abadi"/>
          <w:sz w:val="28"/>
          <w:szCs w:val="28"/>
        </w:rPr>
      </w:pPr>
      <w:r w:rsidRPr="00635D2F">
        <w:rPr>
          <w:rFonts w:ascii="Abadi" w:hAnsi="Abadi"/>
          <w:b/>
          <w:bCs/>
          <w:sz w:val="28"/>
          <w:szCs w:val="28"/>
        </w:rPr>
        <w:t>Hackathons:</w:t>
      </w:r>
      <w:r w:rsidRPr="00635D2F">
        <w:rPr>
          <w:rFonts w:ascii="Abadi" w:hAnsi="Abadi"/>
          <w:sz w:val="28"/>
          <w:szCs w:val="28"/>
        </w:rPr>
        <w:t xml:space="preserve"> The American University of Beirut organizes hackathons to stimulate creative problem-solving and innovation among students, offering opportunities to develop and showcase new solutions.</w:t>
      </w:r>
    </w:p>
    <w:p w14:paraId="3E1D7E69" w14:textId="1CF0F663" w:rsidR="009962D6" w:rsidRPr="00635D2F" w:rsidRDefault="00635D2F" w:rsidP="00F6195A">
      <w:pPr>
        <w:pStyle w:val="NoSpacing"/>
        <w:numPr>
          <w:ilvl w:val="0"/>
          <w:numId w:val="93"/>
        </w:numPr>
        <w:rPr>
          <w:rFonts w:ascii="Abadi" w:hAnsi="Abadi"/>
          <w:sz w:val="28"/>
          <w:szCs w:val="28"/>
        </w:rPr>
      </w:pPr>
      <w:r w:rsidRPr="00635D2F">
        <w:rPr>
          <w:rFonts w:ascii="Abadi" w:hAnsi="Abadi"/>
          <w:b/>
          <w:bCs/>
          <w:sz w:val="28"/>
          <w:szCs w:val="28"/>
        </w:rPr>
        <w:t>Mentorship Programs:</w:t>
      </w:r>
      <w:r w:rsidRPr="00635D2F">
        <w:rPr>
          <w:rFonts w:ascii="Abadi" w:hAnsi="Abadi"/>
          <w:sz w:val="28"/>
          <w:szCs w:val="28"/>
        </w:rPr>
        <w:t xml:space="preserve"> The University of Sanaa in Yemen has partnered with international entrepreneurs to provide mentorship and guidance to aspiring innovators, helping them develop their ideas and navigate the challenges of entrepreneurship.</w:t>
      </w:r>
      <w:r w:rsidR="009962D6" w:rsidRPr="00635D2F">
        <w:rPr>
          <w:rFonts w:ascii="Abadi" w:hAnsi="Abadi"/>
          <w:sz w:val="28"/>
          <w:szCs w:val="28"/>
        </w:rPr>
        <w:br/>
      </w:r>
    </w:p>
    <w:p w14:paraId="0C875F22"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5. Telemedicine Education Programs</w:t>
      </w:r>
    </w:p>
    <w:p w14:paraId="2FF47478" w14:textId="409B0919" w:rsidR="00635D2F" w:rsidRPr="00635D2F" w:rsidRDefault="009962D6" w:rsidP="00635D2F">
      <w:pPr>
        <w:spacing w:line="256" w:lineRule="auto"/>
        <w:rPr>
          <w:rFonts w:ascii="Abadi" w:eastAsia="Aptos" w:hAnsi="Abadi" w:cs="Times New Roman"/>
          <w:sz w:val="28"/>
          <w:szCs w:val="28"/>
        </w:rPr>
      </w:pPr>
      <w:r w:rsidRPr="009962D6">
        <w:rPr>
          <w:rFonts w:ascii="Abadi" w:eastAsia="Aptos" w:hAnsi="Abadi" w:cs="Times New Roman"/>
          <w:sz w:val="28"/>
          <w:szCs w:val="28"/>
        </w:rPr>
        <w:t>Introducing telemedicine education programs can equip students with skills to provide remote healthcare services. This is particularly relevant in Gaza, where access to medical facilities is limited due to ongoing military actions. Telemedicine can help bridge the gap in healthcare provision and enable students to contribute to the community’s well-being while gaining practical experience.</w:t>
      </w:r>
      <w:r w:rsidRPr="009962D6">
        <w:rPr>
          <w:rFonts w:ascii="Abadi" w:eastAsia="Aptos" w:hAnsi="Abadi" w:cs="Times New Roman"/>
          <w:sz w:val="28"/>
          <w:szCs w:val="28"/>
        </w:rPr>
        <w:br/>
      </w:r>
      <w:r w:rsidR="00635D2F" w:rsidRPr="00635D2F">
        <w:rPr>
          <w:rFonts w:ascii="Abadi" w:eastAsia="Aptos" w:hAnsi="Abadi" w:cs="Times New Roman"/>
          <w:b/>
          <w:bCs/>
          <w:sz w:val="28"/>
          <w:szCs w:val="28"/>
        </w:rPr>
        <w:t>Actual Examples</w:t>
      </w:r>
    </w:p>
    <w:p w14:paraId="344E56D6" w14:textId="2C786DC7" w:rsidR="00635D2F" w:rsidRPr="00635D2F" w:rsidRDefault="00635D2F" w:rsidP="00F6195A">
      <w:pPr>
        <w:pStyle w:val="NoSpacing"/>
        <w:numPr>
          <w:ilvl w:val="0"/>
          <w:numId w:val="94"/>
        </w:numPr>
        <w:rPr>
          <w:rFonts w:ascii="Abadi" w:hAnsi="Abadi"/>
          <w:sz w:val="28"/>
          <w:szCs w:val="28"/>
        </w:rPr>
      </w:pPr>
      <w:r w:rsidRPr="00635D2F">
        <w:rPr>
          <w:rFonts w:ascii="Abadi" w:hAnsi="Abadi"/>
          <w:b/>
          <w:bCs/>
          <w:sz w:val="28"/>
          <w:szCs w:val="28"/>
        </w:rPr>
        <w:t>Online Medical Degrees:</w:t>
      </w:r>
      <w:r w:rsidRPr="00635D2F">
        <w:rPr>
          <w:rFonts w:ascii="Abadi" w:hAnsi="Abadi"/>
          <w:sz w:val="28"/>
          <w:szCs w:val="28"/>
        </w:rPr>
        <w:t xml:space="preserve"> The University of Aleppo in Syria offers online degrees in telemedicine and digital health, allowing students to gain expertise in remote healthcare services despite the ongoing conflict.</w:t>
      </w:r>
    </w:p>
    <w:p w14:paraId="335C4D13" w14:textId="231843A3" w:rsidR="00635D2F" w:rsidRPr="00635D2F" w:rsidRDefault="00635D2F" w:rsidP="00F6195A">
      <w:pPr>
        <w:pStyle w:val="NoSpacing"/>
        <w:numPr>
          <w:ilvl w:val="0"/>
          <w:numId w:val="94"/>
        </w:numPr>
        <w:rPr>
          <w:rFonts w:ascii="Abadi" w:hAnsi="Abadi"/>
          <w:sz w:val="28"/>
          <w:szCs w:val="28"/>
        </w:rPr>
      </w:pPr>
      <w:r w:rsidRPr="00635D2F">
        <w:rPr>
          <w:rFonts w:ascii="Abadi" w:hAnsi="Abadi"/>
          <w:b/>
          <w:bCs/>
          <w:sz w:val="28"/>
          <w:szCs w:val="28"/>
        </w:rPr>
        <w:t>Virtual Clinics:</w:t>
      </w:r>
      <w:r w:rsidRPr="00635D2F">
        <w:rPr>
          <w:rFonts w:ascii="Abadi" w:hAnsi="Abadi"/>
          <w:sz w:val="28"/>
          <w:szCs w:val="28"/>
        </w:rPr>
        <w:t xml:space="preserve"> The American University of Beirut has established virtual clinics where students can practice remote consultations under supervision, providing valuable experience and contributing to healthcare accessibility.</w:t>
      </w:r>
    </w:p>
    <w:p w14:paraId="40482772" w14:textId="6930411E" w:rsidR="009962D6" w:rsidRDefault="00635D2F" w:rsidP="00F6195A">
      <w:pPr>
        <w:pStyle w:val="NoSpacing"/>
        <w:numPr>
          <w:ilvl w:val="0"/>
          <w:numId w:val="94"/>
        </w:numPr>
        <w:rPr>
          <w:rFonts w:ascii="Abadi" w:hAnsi="Abadi"/>
          <w:sz w:val="28"/>
          <w:szCs w:val="28"/>
        </w:rPr>
      </w:pPr>
      <w:r w:rsidRPr="00635D2F">
        <w:rPr>
          <w:rFonts w:ascii="Abadi" w:hAnsi="Abadi"/>
          <w:b/>
          <w:bCs/>
          <w:sz w:val="28"/>
          <w:szCs w:val="28"/>
        </w:rPr>
        <w:t>Health Tech Research:</w:t>
      </w:r>
      <w:r w:rsidRPr="00635D2F">
        <w:rPr>
          <w:rFonts w:ascii="Abadi" w:hAnsi="Abadi"/>
          <w:sz w:val="28"/>
          <w:szCs w:val="28"/>
        </w:rPr>
        <w:t xml:space="preserve"> The University of Sanaa in Yemen conducts research on telemedicine technologies and their applications in crisis situations, aiming to develop innovative solutions for improving healthcare delivery in challenging environments.</w:t>
      </w:r>
    </w:p>
    <w:p w14:paraId="7B3F144E" w14:textId="77777777" w:rsidR="00635D2F" w:rsidRPr="00635D2F" w:rsidRDefault="00635D2F" w:rsidP="00635D2F">
      <w:pPr>
        <w:pStyle w:val="NoSpacing"/>
        <w:rPr>
          <w:rFonts w:ascii="Abadi" w:hAnsi="Abadi"/>
          <w:sz w:val="28"/>
          <w:szCs w:val="28"/>
        </w:rPr>
      </w:pPr>
    </w:p>
    <w:p w14:paraId="2B1E2A37"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6. Mental Health Support Programs</w:t>
      </w:r>
    </w:p>
    <w:p w14:paraId="3F4645B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Developing comprehensive mental health support programs tailored to the needs of students and faculty can address the psychological impacts of living under occupation. These programs can include online </w:t>
      </w:r>
      <w:proofErr w:type="spellStart"/>
      <w:r w:rsidRPr="009962D6">
        <w:rPr>
          <w:rFonts w:ascii="Abadi" w:eastAsia="Aptos" w:hAnsi="Abadi" w:cs="Times New Roman"/>
          <w:sz w:val="28"/>
          <w:szCs w:val="28"/>
        </w:rPr>
        <w:t>counseling</w:t>
      </w:r>
      <w:proofErr w:type="spellEnd"/>
      <w:r w:rsidRPr="009962D6">
        <w:rPr>
          <w:rFonts w:ascii="Abadi" w:eastAsia="Aptos" w:hAnsi="Abadi" w:cs="Times New Roman"/>
          <w:sz w:val="28"/>
          <w:szCs w:val="28"/>
        </w:rPr>
        <w:t xml:space="preserve"> services, stress management workshops, and peer support networks, </w:t>
      </w:r>
      <w:r w:rsidRPr="009962D6">
        <w:rPr>
          <w:rFonts w:ascii="Abadi" w:eastAsia="Aptos" w:hAnsi="Abadi" w:cs="Times New Roman"/>
          <w:sz w:val="28"/>
          <w:szCs w:val="28"/>
        </w:rPr>
        <w:lastRenderedPageBreak/>
        <w:t>providing crucial mental health resources and promoting well-being within the academic community.</w:t>
      </w:r>
    </w:p>
    <w:p w14:paraId="0638704D" w14:textId="77777777" w:rsidR="00635D2F" w:rsidRPr="00635D2F" w:rsidRDefault="00635D2F" w:rsidP="00635D2F">
      <w:pPr>
        <w:spacing w:line="256" w:lineRule="auto"/>
        <w:rPr>
          <w:rFonts w:ascii="Abadi" w:eastAsia="Aptos" w:hAnsi="Abadi" w:cs="Times New Roman"/>
          <w:b/>
          <w:bCs/>
          <w:sz w:val="28"/>
          <w:szCs w:val="28"/>
        </w:rPr>
      </w:pPr>
      <w:r w:rsidRPr="00635D2F">
        <w:rPr>
          <w:rFonts w:ascii="Abadi" w:eastAsia="Aptos" w:hAnsi="Abadi" w:cs="Times New Roman"/>
          <w:b/>
          <w:bCs/>
          <w:sz w:val="28"/>
          <w:szCs w:val="28"/>
        </w:rPr>
        <w:t>Actual Examples</w:t>
      </w:r>
    </w:p>
    <w:p w14:paraId="264285BF" w14:textId="6CEEFD1C" w:rsidR="00635D2F" w:rsidRPr="00635D2F" w:rsidRDefault="00635D2F" w:rsidP="00F6195A">
      <w:pPr>
        <w:pStyle w:val="NoSpacing"/>
        <w:numPr>
          <w:ilvl w:val="0"/>
          <w:numId w:val="95"/>
        </w:numPr>
        <w:rPr>
          <w:rFonts w:ascii="Abadi" w:hAnsi="Abadi"/>
          <w:sz w:val="28"/>
          <w:szCs w:val="28"/>
        </w:rPr>
      </w:pPr>
      <w:r w:rsidRPr="00635D2F">
        <w:rPr>
          <w:rFonts w:ascii="Abadi" w:hAnsi="Abadi"/>
          <w:b/>
          <w:bCs/>
          <w:sz w:val="28"/>
          <w:szCs w:val="28"/>
        </w:rPr>
        <w:t xml:space="preserve">Online </w:t>
      </w:r>
      <w:proofErr w:type="spellStart"/>
      <w:r w:rsidRPr="00635D2F">
        <w:rPr>
          <w:rFonts w:ascii="Abadi" w:hAnsi="Abadi"/>
          <w:b/>
          <w:bCs/>
          <w:sz w:val="28"/>
          <w:szCs w:val="28"/>
        </w:rPr>
        <w:t>Counseling</w:t>
      </w:r>
      <w:proofErr w:type="spellEnd"/>
      <w:r w:rsidRPr="00635D2F">
        <w:rPr>
          <w:rFonts w:ascii="Abadi" w:hAnsi="Abadi"/>
          <w:b/>
          <w:bCs/>
          <w:sz w:val="28"/>
          <w:szCs w:val="28"/>
        </w:rPr>
        <w:t xml:space="preserve"> Services:</w:t>
      </w:r>
      <w:r w:rsidRPr="00635D2F">
        <w:rPr>
          <w:rFonts w:ascii="Abadi" w:hAnsi="Abadi"/>
          <w:sz w:val="28"/>
          <w:szCs w:val="28"/>
        </w:rPr>
        <w:t xml:space="preserve"> The University of Aleppo in Syria provides virtual </w:t>
      </w:r>
      <w:proofErr w:type="spellStart"/>
      <w:r w:rsidRPr="00635D2F">
        <w:rPr>
          <w:rFonts w:ascii="Abadi" w:hAnsi="Abadi"/>
          <w:sz w:val="28"/>
          <w:szCs w:val="28"/>
        </w:rPr>
        <w:t>counseling</w:t>
      </w:r>
      <w:proofErr w:type="spellEnd"/>
      <w:r w:rsidRPr="00635D2F">
        <w:rPr>
          <w:rFonts w:ascii="Abadi" w:hAnsi="Abadi"/>
          <w:sz w:val="28"/>
          <w:szCs w:val="28"/>
        </w:rPr>
        <w:t xml:space="preserve"> sessions to support students coping with trauma and stress, addressing the psychological impacts of conflict.</w:t>
      </w:r>
    </w:p>
    <w:p w14:paraId="0270E5C8" w14:textId="27711A1A" w:rsidR="00635D2F" w:rsidRPr="00635D2F" w:rsidRDefault="00635D2F" w:rsidP="00F6195A">
      <w:pPr>
        <w:pStyle w:val="NoSpacing"/>
        <w:numPr>
          <w:ilvl w:val="0"/>
          <w:numId w:val="95"/>
        </w:numPr>
        <w:rPr>
          <w:rFonts w:ascii="Abadi" w:hAnsi="Abadi"/>
          <w:sz w:val="28"/>
          <w:szCs w:val="28"/>
        </w:rPr>
      </w:pPr>
      <w:r w:rsidRPr="00635D2F">
        <w:rPr>
          <w:rFonts w:ascii="Abadi" w:hAnsi="Abadi"/>
          <w:b/>
          <w:bCs/>
          <w:sz w:val="28"/>
          <w:szCs w:val="28"/>
        </w:rPr>
        <w:t>Stress Management Workshops:</w:t>
      </w:r>
      <w:r w:rsidRPr="00635D2F">
        <w:rPr>
          <w:rFonts w:ascii="Abadi" w:hAnsi="Abadi"/>
          <w:sz w:val="28"/>
          <w:szCs w:val="28"/>
        </w:rPr>
        <w:t xml:space="preserve"> The American University of Beirut conducts online workshops on stress management and mental health awareness, offering coping mechanisms and support to students and staff.</w:t>
      </w:r>
    </w:p>
    <w:p w14:paraId="79C5AA40" w14:textId="0CA8BBD3" w:rsidR="009962D6" w:rsidRPr="009962D6" w:rsidRDefault="00635D2F" w:rsidP="00F6195A">
      <w:pPr>
        <w:pStyle w:val="NoSpacing"/>
        <w:numPr>
          <w:ilvl w:val="0"/>
          <w:numId w:val="95"/>
        </w:numPr>
      </w:pPr>
      <w:r w:rsidRPr="00635D2F">
        <w:rPr>
          <w:rFonts w:ascii="Abadi" w:hAnsi="Abadi"/>
          <w:b/>
          <w:bCs/>
          <w:sz w:val="28"/>
          <w:szCs w:val="28"/>
        </w:rPr>
        <w:t>Peer Support Networks:</w:t>
      </w:r>
      <w:r w:rsidRPr="00635D2F">
        <w:rPr>
          <w:rFonts w:ascii="Abadi" w:hAnsi="Abadi"/>
          <w:sz w:val="28"/>
          <w:szCs w:val="28"/>
        </w:rPr>
        <w:t xml:space="preserve"> The University of Sanaa in Yemen has established peer support groups through digital platforms, fostering a sense of community and mutual support among students facing mental health challenges.</w:t>
      </w:r>
      <w:r w:rsidR="009962D6" w:rsidRPr="00635D2F">
        <w:rPr>
          <w:rFonts w:ascii="Abadi" w:hAnsi="Abadi"/>
          <w:sz w:val="28"/>
          <w:szCs w:val="28"/>
        </w:rPr>
        <w:br/>
      </w:r>
    </w:p>
    <w:p w14:paraId="2F214992"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7. Blended Learning Programs</w:t>
      </w:r>
    </w:p>
    <w:p w14:paraId="2B10244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Implementing blended learning programs that combine online and face-to-face education can provide flexibility and continuity in the face of infrastructural challenges. Blended learning allows universities to adapt quickly to changing conditions, ensuring that education continues uninterrupted regardless of physical disruptions caused by military actions.</w:t>
      </w:r>
    </w:p>
    <w:p w14:paraId="09BB5E0B" w14:textId="77777777" w:rsidR="00635D2F" w:rsidRPr="00635D2F" w:rsidRDefault="00635D2F" w:rsidP="00635D2F">
      <w:pPr>
        <w:spacing w:line="256" w:lineRule="auto"/>
        <w:rPr>
          <w:rFonts w:ascii="Abadi" w:eastAsia="Aptos" w:hAnsi="Abadi" w:cs="Times New Roman"/>
          <w:b/>
          <w:bCs/>
          <w:sz w:val="28"/>
          <w:szCs w:val="28"/>
        </w:rPr>
      </w:pPr>
      <w:r w:rsidRPr="00635D2F">
        <w:rPr>
          <w:rFonts w:ascii="Abadi" w:eastAsia="Aptos" w:hAnsi="Abadi" w:cs="Times New Roman"/>
          <w:b/>
          <w:bCs/>
          <w:sz w:val="28"/>
          <w:szCs w:val="28"/>
        </w:rPr>
        <w:t>Actual Examples</w:t>
      </w:r>
    </w:p>
    <w:p w14:paraId="2D94D988" w14:textId="2770F241" w:rsidR="00635D2F" w:rsidRPr="00635D2F" w:rsidRDefault="00635D2F" w:rsidP="00F6195A">
      <w:pPr>
        <w:pStyle w:val="NoSpacing"/>
        <w:numPr>
          <w:ilvl w:val="0"/>
          <w:numId w:val="96"/>
        </w:numPr>
        <w:rPr>
          <w:rFonts w:ascii="Abadi" w:hAnsi="Abadi"/>
          <w:sz w:val="28"/>
          <w:szCs w:val="28"/>
        </w:rPr>
      </w:pPr>
      <w:r w:rsidRPr="00635D2F">
        <w:rPr>
          <w:rFonts w:ascii="Abadi" w:hAnsi="Abadi"/>
          <w:b/>
          <w:bCs/>
          <w:sz w:val="28"/>
          <w:szCs w:val="28"/>
        </w:rPr>
        <w:t>Hybrid Courses:</w:t>
      </w:r>
      <w:r w:rsidRPr="00635D2F">
        <w:rPr>
          <w:rFonts w:ascii="Abadi" w:hAnsi="Abadi"/>
          <w:sz w:val="28"/>
          <w:szCs w:val="28"/>
        </w:rPr>
        <w:t xml:space="preserve"> The American University of Beirut offers hybrid courses where theoretical components are delivered online, and practical sessions are held in secure, controlled environments, accommodating both online and in-person learning.</w:t>
      </w:r>
    </w:p>
    <w:p w14:paraId="78F59E74" w14:textId="330A650F" w:rsidR="00635D2F" w:rsidRPr="00635D2F" w:rsidRDefault="00635D2F" w:rsidP="00F6195A">
      <w:pPr>
        <w:pStyle w:val="NoSpacing"/>
        <w:numPr>
          <w:ilvl w:val="0"/>
          <w:numId w:val="96"/>
        </w:numPr>
        <w:rPr>
          <w:rFonts w:ascii="Abadi" w:hAnsi="Abadi"/>
          <w:sz w:val="28"/>
          <w:szCs w:val="28"/>
        </w:rPr>
      </w:pPr>
      <w:r w:rsidRPr="00635D2F">
        <w:rPr>
          <w:rFonts w:ascii="Abadi" w:hAnsi="Abadi"/>
          <w:b/>
          <w:bCs/>
          <w:sz w:val="28"/>
          <w:szCs w:val="28"/>
        </w:rPr>
        <w:t>Flexible Scheduling:</w:t>
      </w:r>
      <w:r w:rsidRPr="00635D2F">
        <w:rPr>
          <w:rFonts w:ascii="Abadi" w:hAnsi="Abadi"/>
          <w:sz w:val="28"/>
          <w:szCs w:val="28"/>
        </w:rPr>
        <w:t xml:space="preserve"> The University of Sanaa in Yemen designs flexible schedules to adapt to students' needs and minimize the impact of disruptions, ensuring continuity of education despite infrastructural challenges.</w:t>
      </w:r>
    </w:p>
    <w:p w14:paraId="4FB66499" w14:textId="01CCC367" w:rsidR="009962D6" w:rsidRPr="009962D6" w:rsidRDefault="00635D2F" w:rsidP="00F6195A">
      <w:pPr>
        <w:pStyle w:val="NoSpacing"/>
        <w:numPr>
          <w:ilvl w:val="0"/>
          <w:numId w:val="96"/>
        </w:numPr>
      </w:pPr>
      <w:r w:rsidRPr="00635D2F">
        <w:rPr>
          <w:rFonts w:ascii="Abadi" w:hAnsi="Abadi"/>
          <w:b/>
          <w:bCs/>
          <w:sz w:val="28"/>
          <w:szCs w:val="28"/>
        </w:rPr>
        <w:t>Adaptive Learning Platforms:</w:t>
      </w:r>
      <w:r w:rsidRPr="00635D2F">
        <w:rPr>
          <w:rFonts w:ascii="Abadi" w:hAnsi="Abadi"/>
          <w:sz w:val="28"/>
          <w:szCs w:val="28"/>
        </w:rPr>
        <w:t xml:space="preserve"> The University of Aleppo in Syria utilizes AI-driven platforms to personalize learning experiences based on student progress and needs, enhancing the effectiveness of blended learning programs.</w:t>
      </w:r>
      <w:r w:rsidR="009962D6" w:rsidRPr="00635D2F">
        <w:rPr>
          <w:rFonts w:ascii="Abadi" w:hAnsi="Abadi"/>
          <w:sz w:val="28"/>
          <w:szCs w:val="28"/>
        </w:rPr>
        <w:br/>
      </w:r>
    </w:p>
    <w:p w14:paraId="233E26BD"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8. Community Engagement and Service Learning</w:t>
      </w:r>
    </w:p>
    <w:p w14:paraId="2260DC6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Encouraging community engagement and service learning can strengthen the bond between universities and local communities. Students can participate in projects that address local needs, such as rebuilding efforts, public health initiatives, and educational outreach programs. These </w:t>
      </w:r>
      <w:r w:rsidRPr="009962D6">
        <w:rPr>
          <w:rFonts w:ascii="Abadi" w:eastAsia="Aptos" w:hAnsi="Abadi" w:cs="Times New Roman"/>
          <w:sz w:val="28"/>
          <w:szCs w:val="28"/>
        </w:rPr>
        <w:lastRenderedPageBreak/>
        <w:t>activities not only provide practical experience but also foster a sense of responsibility and solidarity.</w:t>
      </w:r>
    </w:p>
    <w:p w14:paraId="1D16D2AE" w14:textId="77777777" w:rsidR="00635D2F" w:rsidRPr="00635D2F" w:rsidRDefault="00635D2F" w:rsidP="00635D2F">
      <w:pPr>
        <w:spacing w:line="256" w:lineRule="auto"/>
        <w:rPr>
          <w:rFonts w:ascii="Abadi" w:eastAsia="Aptos" w:hAnsi="Abadi" w:cs="Times New Roman"/>
          <w:b/>
          <w:bCs/>
          <w:sz w:val="28"/>
          <w:szCs w:val="28"/>
        </w:rPr>
      </w:pPr>
      <w:r w:rsidRPr="00635D2F">
        <w:rPr>
          <w:rFonts w:ascii="Abadi" w:eastAsia="Aptos" w:hAnsi="Abadi" w:cs="Times New Roman"/>
          <w:b/>
          <w:bCs/>
          <w:sz w:val="28"/>
          <w:szCs w:val="28"/>
        </w:rPr>
        <w:t>Actual Examples</w:t>
      </w:r>
    </w:p>
    <w:p w14:paraId="19B8290A" w14:textId="579B334F" w:rsidR="00635D2F" w:rsidRPr="00635D2F" w:rsidRDefault="00635D2F" w:rsidP="00F6195A">
      <w:pPr>
        <w:pStyle w:val="NoSpacing"/>
        <w:numPr>
          <w:ilvl w:val="0"/>
          <w:numId w:val="97"/>
        </w:numPr>
        <w:rPr>
          <w:rFonts w:ascii="Abadi" w:hAnsi="Abadi"/>
          <w:sz w:val="28"/>
          <w:szCs w:val="28"/>
        </w:rPr>
      </w:pPr>
      <w:r w:rsidRPr="00635D2F">
        <w:rPr>
          <w:rFonts w:ascii="Abadi" w:hAnsi="Abadi"/>
          <w:b/>
          <w:bCs/>
          <w:sz w:val="28"/>
          <w:szCs w:val="28"/>
        </w:rPr>
        <w:t>Rebuilding Projects:</w:t>
      </w:r>
      <w:r w:rsidRPr="00635D2F">
        <w:rPr>
          <w:rFonts w:ascii="Abadi" w:hAnsi="Abadi"/>
          <w:sz w:val="28"/>
          <w:szCs w:val="28"/>
        </w:rPr>
        <w:t xml:space="preserve"> The American University of Beirut has engaged students in community-led rebuilding projects to restore homes and infrastructure damaged by conflict, fostering practical skills and community solidarity.</w:t>
      </w:r>
    </w:p>
    <w:p w14:paraId="4CFB9590" w14:textId="780C3091" w:rsidR="00635D2F" w:rsidRPr="00635D2F" w:rsidRDefault="00635D2F" w:rsidP="00F6195A">
      <w:pPr>
        <w:pStyle w:val="NoSpacing"/>
        <w:numPr>
          <w:ilvl w:val="0"/>
          <w:numId w:val="97"/>
        </w:numPr>
        <w:rPr>
          <w:rFonts w:ascii="Abadi" w:hAnsi="Abadi"/>
          <w:sz w:val="28"/>
          <w:szCs w:val="28"/>
        </w:rPr>
      </w:pPr>
      <w:r w:rsidRPr="00635D2F">
        <w:rPr>
          <w:rFonts w:ascii="Abadi" w:hAnsi="Abadi"/>
          <w:b/>
          <w:bCs/>
          <w:sz w:val="28"/>
          <w:szCs w:val="28"/>
        </w:rPr>
        <w:t>Public Health Campaigns:</w:t>
      </w:r>
      <w:r w:rsidRPr="00635D2F">
        <w:rPr>
          <w:rFonts w:ascii="Abadi" w:hAnsi="Abadi"/>
          <w:sz w:val="28"/>
          <w:szCs w:val="28"/>
        </w:rPr>
        <w:t xml:space="preserve"> The University of Sanaa in Yemen organizes health awareness campaigns with local NGOs, involving students in public health initiatives that address community needs.</w:t>
      </w:r>
    </w:p>
    <w:p w14:paraId="148F46C8" w14:textId="77777777" w:rsidR="00635D2F" w:rsidRPr="00635D2F" w:rsidRDefault="00635D2F" w:rsidP="00F6195A">
      <w:pPr>
        <w:pStyle w:val="NoSpacing"/>
        <w:numPr>
          <w:ilvl w:val="0"/>
          <w:numId w:val="97"/>
        </w:numPr>
        <w:rPr>
          <w:rFonts w:ascii="Abadi" w:hAnsi="Abadi"/>
          <w:sz w:val="28"/>
          <w:szCs w:val="28"/>
        </w:rPr>
      </w:pPr>
      <w:r w:rsidRPr="00635D2F">
        <w:rPr>
          <w:rFonts w:ascii="Abadi" w:hAnsi="Abadi"/>
          <w:b/>
          <w:bCs/>
          <w:sz w:val="28"/>
          <w:szCs w:val="28"/>
        </w:rPr>
        <w:t>Educational Outreach:</w:t>
      </w:r>
      <w:r w:rsidRPr="00635D2F">
        <w:rPr>
          <w:rFonts w:ascii="Abadi" w:hAnsi="Abadi"/>
          <w:sz w:val="28"/>
          <w:szCs w:val="28"/>
        </w:rPr>
        <w:t xml:space="preserve"> The University of Aleppo in Syria has students volunteering to tutor children in underserved areas, enhancing educational access and developing their own teaching skills.</w:t>
      </w:r>
    </w:p>
    <w:p w14:paraId="69CB3701" w14:textId="6D8B502A" w:rsidR="009962D6" w:rsidRPr="009962D6" w:rsidRDefault="009962D6" w:rsidP="00635D2F">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9. Collaborative Research Initiatives</w:t>
      </w:r>
    </w:p>
    <w:p w14:paraId="340A10DC"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Establishing collaborative research initiatives with international institutions can enhance the research capabilities of universities in Gaza. By partnering with global researchers, universities can access funding, share expertise, and contribute to solving pressing local and global issues. These collaborations can focus on areas such as public health, environmental sustainability, and technology development.</w:t>
      </w:r>
    </w:p>
    <w:p w14:paraId="615C01F1" w14:textId="77777777" w:rsidR="00635D2F" w:rsidRPr="00635D2F" w:rsidRDefault="00635D2F" w:rsidP="00635D2F">
      <w:pPr>
        <w:spacing w:line="256" w:lineRule="auto"/>
        <w:rPr>
          <w:rFonts w:ascii="Abadi" w:eastAsia="Aptos" w:hAnsi="Abadi" w:cs="Times New Roman"/>
          <w:b/>
          <w:bCs/>
          <w:sz w:val="28"/>
          <w:szCs w:val="28"/>
        </w:rPr>
      </w:pPr>
      <w:r w:rsidRPr="00635D2F">
        <w:rPr>
          <w:rFonts w:ascii="Abadi" w:eastAsia="Aptos" w:hAnsi="Abadi" w:cs="Times New Roman"/>
          <w:b/>
          <w:bCs/>
          <w:sz w:val="28"/>
          <w:szCs w:val="28"/>
        </w:rPr>
        <w:t>Actual Examples</w:t>
      </w:r>
    </w:p>
    <w:p w14:paraId="6043D292" w14:textId="0A340800" w:rsidR="00635D2F" w:rsidRPr="00635D2F" w:rsidRDefault="00635D2F" w:rsidP="00F6195A">
      <w:pPr>
        <w:pStyle w:val="NoSpacing"/>
        <w:numPr>
          <w:ilvl w:val="0"/>
          <w:numId w:val="98"/>
        </w:numPr>
        <w:rPr>
          <w:rFonts w:ascii="Abadi" w:hAnsi="Abadi"/>
          <w:sz w:val="28"/>
          <w:szCs w:val="28"/>
        </w:rPr>
      </w:pPr>
      <w:r w:rsidRPr="00635D2F">
        <w:rPr>
          <w:rFonts w:ascii="Abadi" w:hAnsi="Abadi"/>
          <w:b/>
          <w:bCs/>
          <w:sz w:val="28"/>
          <w:szCs w:val="28"/>
        </w:rPr>
        <w:t>Global Research Partnerships:</w:t>
      </w:r>
      <w:r w:rsidRPr="00635D2F">
        <w:rPr>
          <w:rFonts w:ascii="Abadi" w:hAnsi="Abadi"/>
          <w:sz w:val="28"/>
          <w:szCs w:val="28"/>
        </w:rPr>
        <w:t xml:space="preserve"> The American University of Beirut collaborates with universities in Europe and North America on climate change research, leveraging global expertise to address environmental challenges.</w:t>
      </w:r>
    </w:p>
    <w:p w14:paraId="78C822D3" w14:textId="0923AB4A" w:rsidR="00635D2F" w:rsidRPr="00635D2F" w:rsidRDefault="00635D2F" w:rsidP="00F6195A">
      <w:pPr>
        <w:pStyle w:val="NoSpacing"/>
        <w:numPr>
          <w:ilvl w:val="0"/>
          <w:numId w:val="98"/>
        </w:numPr>
        <w:rPr>
          <w:rFonts w:ascii="Abadi" w:hAnsi="Abadi"/>
          <w:sz w:val="28"/>
          <w:szCs w:val="28"/>
        </w:rPr>
      </w:pPr>
      <w:r w:rsidRPr="00635D2F">
        <w:rPr>
          <w:rFonts w:ascii="Abadi" w:hAnsi="Abadi"/>
          <w:b/>
          <w:bCs/>
          <w:sz w:val="28"/>
          <w:szCs w:val="28"/>
        </w:rPr>
        <w:t>Joint Funding Applications:</w:t>
      </w:r>
      <w:r w:rsidRPr="00635D2F">
        <w:rPr>
          <w:rFonts w:ascii="Abadi" w:hAnsi="Abadi"/>
          <w:sz w:val="28"/>
          <w:szCs w:val="28"/>
        </w:rPr>
        <w:t xml:space="preserve"> The University of Aleppo in Syria applies for joint research grants with international partners to study renewable energy solutions, facilitating research that benefits both local and global communities.</w:t>
      </w:r>
    </w:p>
    <w:p w14:paraId="7C9F7D67" w14:textId="30ECDF01" w:rsidR="009962D6" w:rsidRPr="009962D6" w:rsidRDefault="00635D2F" w:rsidP="00F6195A">
      <w:pPr>
        <w:pStyle w:val="NoSpacing"/>
        <w:numPr>
          <w:ilvl w:val="0"/>
          <w:numId w:val="98"/>
        </w:numPr>
      </w:pPr>
      <w:r w:rsidRPr="00635D2F">
        <w:rPr>
          <w:rFonts w:ascii="Abadi" w:hAnsi="Abadi"/>
          <w:b/>
          <w:bCs/>
          <w:sz w:val="28"/>
          <w:szCs w:val="28"/>
        </w:rPr>
        <w:t>Shared Resources:</w:t>
      </w:r>
      <w:r w:rsidRPr="00635D2F">
        <w:rPr>
          <w:rFonts w:ascii="Abadi" w:hAnsi="Abadi"/>
          <w:sz w:val="28"/>
          <w:szCs w:val="28"/>
        </w:rPr>
        <w:t xml:space="preserve"> The University of Sanaa in Yemen utilizes shared research facilities and databases through partnerships with foreign institutions, enhancing research capabilities and access to resources.</w:t>
      </w:r>
      <w:r w:rsidR="009962D6" w:rsidRPr="009962D6">
        <w:br/>
      </w:r>
    </w:p>
    <w:p w14:paraId="0D9AC81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10. Digital Literacy and Coding Bootcamps</w:t>
      </w:r>
    </w:p>
    <w:p w14:paraId="05F9DA2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Offering digital literacy and coding bootcamps can empower students with essential skills for the modern workforce. These programs can focus on teaching programming, web development, and data analysis, preparing students for remote job opportunities in the global tech industry. </w:t>
      </w:r>
      <w:r w:rsidRPr="009962D6">
        <w:rPr>
          <w:rFonts w:ascii="Abadi" w:eastAsia="Aptos" w:hAnsi="Abadi" w:cs="Times New Roman"/>
          <w:sz w:val="28"/>
          <w:szCs w:val="28"/>
        </w:rPr>
        <w:lastRenderedPageBreak/>
        <w:t>Enhancing digital skills is crucial for economic resilience and personal development in Gaza’s challenging environment.</w:t>
      </w:r>
    </w:p>
    <w:p w14:paraId="5E7E120B"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t>Actual Examples</w:t>
      </w:r>
    </w:p>
    <w:p w14:paraId="4CBE784E" w14:textId="4C1D971E" w:rsidR="003A4B4E" w:rsidRPr="003A4B4E" w:rsidRDefault="003A4B4E" w:rsidP="00F6195A">
      <w:pPr>
        <w:pStyle w:val="NoSpacing"/>
        <w:numPr>
          <w:ilvl w:val="0"/>
          <w:numId w:val="99"/>
        </w:numPr>
        <w:rPr>
          <w:rFonts w:ascii="Abadi" w:hAnsi="Abadi"/>
          <w:sz w:val="28"/>
          <w:szCs w:val="28"/>
        </w:rPr>
      </w:pPr>
      <w:r w:rsidRPr="003A4B4E">
        <w:rPr>
          <w:rFonts w:ascii="Abadi" w:hAnsi="Abadi"/>
          <w:b/>
          <w:bCs/>
          <w:sz w:val="28"/>
          <w:szCs w:val="28"/>
        </w:rPr>
        <w:t>Coding Bootcamps:</w:t>
      </w:r>
      <w:r w:rsidRPr="003A4B4E">
        <w:rPr>
          <w:rFonts w:ascii="Abadi" w:hAnsi="Abadi"/>
          <w:sz w:val="28"/>
          <w:szCs w:val="28"/>
        </w:rPr>
        <w:t xml:space="preserve"> The University of Aleppo in Syria hosts intensive coding bootcamps to train students in software development, equipping them with skills for remote job opportunities in the tech industry.</w:t>
      </w:r>
    </w:p>
    <w:p w14:paraId="7FC62835" w14:textId="263B3666" w:rsidR="003A4B4E" w:rsidRPr="003A4B4E" w:rsidRDefault="003A4B4E" w:rsidP="00F6195A">
      <w:pPr>
        <w:pStyle w:val="NoSpacing"/>
        <w:numPr>
          <w:ilvl w:val="0"/>
          <w:numId w:val="99"/>
        </w:numPr>
        <w:rPr>
          <w:rFonts w:ascii="Abadi" w:hAnsi="Abadi"/>
          <w:sz w:val="28"/>
          <w:szCs w:val="28"/>
        </w:rPr>
      </w:pPr>
      <w:r w:rsidRPr="003A4B4E">
        <w:rPr>
          <w:rFonts w:ascii="Abadi" w:hAnsi="Abadi"/>
          <w:b/>
          <w:bCs/>
          <w:sz w:val="28"/>
          <w:szCs w:val="28"/>
        </w:rPr>
        <w:t>Digital Skills Workshops:</w:t>
      </w:r>
      <w:r w:rsidRPr="003A4B4E">
        <w:rPr>
          <w:rFonts w:ascii="Abadi" w:hAnsi="Abadi"/>
          <w:sz w:val="28"/>
          <w:szCs w:val="28"/>
        </w:rPr>
        <w:t xml:space="preserve"> The American University of Beirut offers workshops on digital marketing, graphic design, and other in-demand digital skills, helping students enhance their employability.</w:t>
      </w:r>
    </w:p>
    <w:p w14:paraId="0C58F78D" w14:textId="77777777" w:rsidR="003A4B4E" w:rsidRPr="003A4B4E" w:rsidRDefault="003A4B4E" w:rsidP="00F6195A">
      <w:pPr>
        <w:pStyle w:val="NoSpacing"/>
        <w:numPr>
          <w:ilvl w:val="0"/>
          <w:numId w:val="99"/>
        </w:numPr>
        <w:rPr>
          <w:rFonts w:ascii="Abadi" w:hAnsi="Abadi"/>
          <w:sz w:val="28"/>
          <w:szCs w:val="28"/>
        </w:rPr>
      </w:pPr>
      <w:r w:rsidRPr="003A4B4E">
        <w:rPr>
          <w:rFonts w:ascii="Abadi" w:hAnsi="Abadi"/>
          <w:b/>
          <w:bCs/>
          <w:sz w:val="28"/>
          <w:szCs w:val="28"/>
        </w:rPr>
        <w:t>Online Certification Programs:</w:t>
      </w:r>
      <w:r w:rsidRPr="003A4B4E">
        <w:rPr>
          <w:rFonts w:ascii="Abadi" w:hAnsi="Abadi"/>
          <w:sz w:val="28"/>
          <w:szCs w:val="28"/>
        </w:rPr>
        <w:t xml:space="preserve"> The University of Sanaa in Yemen partners with global tech companies to provide certification programs in various IT disciplines, giving students access to valuable credentials and training.</w:t>
      </w:r>
    </w:p>
    <w:p w14:paraId="5E710373" w14:textId="00A67166" w:rsidR="009962D6" w:rsidRPr="009962D6" w:rsidRDefault="009962D6" w:rsidP="003A4B4E">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br/>
        <w:t>11. Cultural and Heritage Studies</w:t>
      </w:r>
    </w:p>
    <w:p w14:paraId="309E3BC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Developing programs focused on cultural and heritage studies can preserve Gaza’s rich history and promote a sense of identity and pride among students. These programs can include archaeology, history, and cultural anthropology, encouraging students to explore and document their heritage while contributing to academic knowledge.</w:t>
      </w:r>
    </w:p>
    <w:p w14:paraId="23D23D4A"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t>Actual Examples</w:t>
      </w:r>
    </w:p>
    <w:p w14:paraId="57CF9FD2" w14:textId="45791362" w:rsidR="003A4B4E" w:rsidRPr="003A4B4E" w:rsidRDefault="003A4B4E" w:rsidP="00F6195A">
      <w:pPr>
        <w:pStyle w:val="NoSpacing"/>
        <w:numPr>
          <w:ilvl w:val="0"/>
          <w:numId w:val="100"/>
        </w:numPr>
        <w:rPr>
          <w:rFonts w:ascii="Abadi" w:hAnsi="Abadi"/>
          <w:sz w:val="28"/>
          <w:szCs w:val="28"/>
        </w:rPr>
      </w:pPr>
      <w:r w:rsidRPr="003A4B4E">
        <w:rPr>
          <w:rFonts w:ascii="Abadi" w:hAnsi="Abadi"/>
          <w:b/>
          <w:bCs/>
          <w:sz w:val="28"/>
          <w:szCs w:val="28"/>
        </w:rPr>
        <w:t>Archaeological Research:</w:t>
      </w:r>
      <w:r w:rsidRPr="003A4B4E">
        <w:rPr>
          <w:rFonts w:ascii="Abadi" w:hAnsi="Abadi"/>
          <w:sz w:val="28"/>
          <w:szCs w:val="28"/>
        </w:rPr>
        <w:t xml:space="preserve"> The American University of Beirut conducts archaeological digs and research projects to uncover and document the rich history of the region, including ancient historical sites.</w:t>
      </w:r>
    </w:p>
    <w:p w14:paraId="6CBDE221" w14:textId="50E97529" w:rsidR="003A4B4E" w:rsidRPr="003A4B4E" w:rsidRDefault="003A4B4E" w:rsidP="00F6195A">
      <w:pPr>
        <w:pStyle w:val="NoSpacing"/>
        <w:numPr>
          <w:ilvl w:val="0"/>
          <w:numId w:val="100"/>
        </w:numPr>
        <w:rPr>
          <w:rFonts w:ascii="Abadi" w:hAnsi="Abadi"/>
          <w:sz w:val="28"/>
          <w:szCs w:val="28"/>
        </w:rPr>
      </w:pPr>
      <w:r w:rsidRPr="003A4B4E">
        <w:rPr>
          <w:rFonts w:ascii="Abadi" w:hAnsi="Abadi"/>
          <w:b/>
          <w:bCs/>
          <w:sz w:val="28"/>
          <w:szCs w:val="28"/>
        </w:rPr>
        <w:t>Cultural Documentation:</w:t>
      </w:r>
      <w:r w:rsidRPr="003A4B4E">
        <w:rPr>
          <w:rFonts w:ascii="Abadi" w:hAnsi="Abadi"/>
          <w:sz w:val="28"/>
          <w:szCs w:val="28"/>
        </w:rPr>
        <w:t xml:space="preserve"> The University of Aleppo in Syria has students creating digital archives of oral histories and cultural traditions, preserving and promoting regional heritage.</w:t>
      </w:r>
    </w:p>
    <w:p w14:paraId="62F59F66" w14:textId="27408894" w:rsidR="003A4B4E" w:rsidRPr="003A4B4E" w:rsidRDefault="003A4B4E" w:rsidP="00F6195A">
      <w:pPr>
        <w:pStyle w:val="NoSpacing"/>
        <w:numPr>
          <w:ilvl w:val="0"/>
          <w:numId w:val="100"/>
        </w:numPr>
        <w:rPr>
          <w:rFonts w:ascii="Abadi" w:hAnsi="Abadi"/>
          <w:sz w:val="28"/>
          <w:szCs w:val="28"/>
        </w:rPr>
      </w:pPr>
      <w:r w:rsidRPr="003A4B4E">
        <w:rPr>
          <w:rFonts w:ascii="Abadi" w:hAnsi="Abadi"/>
          <w:b/>
          <w:bCs/>
          <w:sz w:val="28"/>
          <w:szCs w:val="28"/>
        </w:rPr>
        <w:t>Heritage Preservation Programs:</w:t>
      </w:r>
      <w:r w:rsidRPr="003A4B4E">
        <w:rPr>
          <w:rFonts w:ascii="Abadi" w:hAnsi="Abadi"/>
          <w:sz w:val="28"/>
          <w:szCs w:val="28"/>
        </w:rPr>
        <w:t xml:space="preserve"> The University of Sanaa in Yemen offers courses on heritage conservation and museum studies, focusing on preserving and promoting the cultural heritage of the region.</w:t>
      </w:r>
    </w:p>
    <w:p w14:paraId="71C451B5" w14:textId="77777777" w:rsidR="003A4B4E" w:rsidRDefault="003A4B4E" w:rsidP="003A4B4E">
      <w:pPr>
        <w:spacing w:line="256" w:lineRule="auto"/>
        <w:rPr>
          <w:rFonts w:ascii="Abadi" w:eastAsia="Aptos" w:hAnsi="Abadi" w:cs="Times New Roman"/>
          <w:b/>
          <w:bCs/>
          <w:sz w:val="28"/>
          <w:szCs w:val="28"/>
        </w:rPr>
      </w:pPr>
    </w:p>
    <w:p w14:paraId="1AA41662" w14:textId="3C67535B"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12. Environmental Sustainability Programs</w:t>
      </w:r>
    </w:p>
    <w:p w14:paraId="23FB62E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Introducing programs focused on environmental sustainability can address local environmental challenges and promote sustainable practices. Universities can develop curricula that include renewable energy, waste management, and conservation, preparing students to become leaders in environmental sustainability.</w:t>
      </w:r>
    </w:p>
    <w:p w14:paraId="7A9E393E"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lastRenderedPageBreak/>
        <w:t>Actual Examples</w:t>
      </w:r>
    </w:p>
    <w:p w14:paraId="5EB87273" w14:textId="444EE689" w:rsidR="003A4B4E" w:rsidRPr="003A4B4E" w:rsidRDefault="003A4B4E" w:rsidP="00F6195A">
      <w:pPr>
        <w:pStyle w:val="NoSpacing"/>
        <w:numPr>
          <w:ilvl w:val="0"/>
          <w:numId w:val="101"/>
        </w:numPr>
        <w:rPr>
          <w:rFonts w:ascii="Abadi" w:hAnsi="Abadi"/>
          <w:sz w:val="28"/>
          <w:szCs w:val="28"/>
        </w:rPr>
      </w:pPr>
      <w:r w:rsidRPr="003A4B4E">
        <w:rPr>
          <w:rFonts w:ascii="Abadi" w:hAnsi="Abadi"/>
          <w:b/>
          <w:bCs/>
          <w:sz w:val="28"/>
          <w:szCs w:val="28"/>
        </w:rPr>
        <w:t>Renewable Energy Courses:</w:t>
      </w:r>
      <w:r w:rsidRPr="003A4B4E">
        <w:rPr>
          <w:rFonts w:ascii="Abadi" w:hAnsi="Abadi"/>
          <w:sz w:val="28"/>
          <w:szCs w:val="28"/>
        </w:rPr>
        <w:t xml:space="preserve"> The American University of Beirut offers courses on solar and wind energy technologies, providing students with knowledge and skills to contribute to renewable energy solutions.</w:t>
      </w:r>
    </w:p>
    <w:p w14:paraId="096D110F" w14:textId="21EEE98B" w:rsidR="003A4B4E" w:rsidRPr="003A4B4E" w:rsidRDefault="003A4B4E" w:rsidP="00F6195A">
      <w:pPr>
        <w:pStyle w:val="NoSpacing"/>
        <w:numPr>
          <w:ilvl w:val="0"/>
          <w:numId w:val="101"/>
        </w:numPr>
        <w:rPr>
          <w:rFonts w:ascii="Abadi" w:hAnsi="Abadi"/>
          <w:sz w:val="28"/>
          <w:szCs w:val="28"/>
        </w:rPr>
      </w:pPr>
      <w:r w:rsidRPr="003A4B4E">
        <w:rPr>
          <w:rFonts w:ascii="Abadi" w:hAnsi="Abadi"/>
          <w:b/>
          <w:bCs/>
          <w:sz w:val="28"/>
          <w:szCs w:val="28"/>
        </w:rPr>
        <w:t>Sustainability Research:</w:t>
      </w:r>
      <w:r w:rsidRPr="003A4B4E">
        <w:rPr>
          <w:rFonts w:ascii="Abadi" w:hAnsi="Abadi"/>
          <w:sz w:val="28"/>
          <w:szCs w:val="28"/>
        </w:rPr>
        <w:t xml:space="preserve"> The University of Aleppo in Syria conducts research on sustainable agriculture and water management practices, addressing local environmental challenges and promoting sustainable development.</w:t>
      </w:r>
    </w:p>
    <w:p w14:paraId="5034ACC0" w14:textId="38342A7E" w:rsidR="009962D6" w:rsidRPr="003A4B4E" w:rsidRDefault="003A4B4E" w:rsidP="00F6195A">
      <w:pPr>
        <w:pStyle w:val="NoSpacing"/>
        <w:numPr>
          <w:ilvl w:val="0"/>
          <w:numId w:val="101"/>
        </w:numPr>
        <w:rPr>
          <w:rFonts w:ascii="Abadi" w:hAnsi="Abadi"/>
          <w:sz w:val="28"/>
          <w:szCs w:val="28"/>
        </w:rPr>
      </w:pPr>
      <w:r w:rsidRPr="003A4B4E">
        <w:rPr>
          <w:rFonts w:ascii="Abadi" w:hAnsi="Abadi"/>
          <w:b/>
          <w:bCs/>
          <w:sz w:val="28"/>
          <w:szCs w:val="28"/>
        </w:rPr>
        <w:t>Green Campus Initiatives:</w:t>
      </w:r>
      <w:r w:rsidRPr="003A4B4E">
        <w:rPr>
          <w:rFonts w:ascii="Abadi" w:hAnsi="Abadi"/>
          <w:sz w:val="28"/>
          <w:szCs w:val="28"/>
        </w:rPr>
        <w:t xml:space="preserve"> The University of Sanaa in Yemen has implemented campus-wide recycling programs and green building projects, fostering environmental sustainability within the campus community.</w:t>
      </w:r>
      <w:r w:rsidR="009962D6" w:rsidRPr="003A4B4E">
        <w:rPr>
          <w:rFonts w:ascii="Abadi" w:hAnsi="Abadi"/>
          <w:sz w:val="28"/>
          <w:szCs w:val="28"/>
        </w:rPr>
        <w:br/>
      </w:r>
    </w:p>
    <w:p w14:paraId="0FD4342B"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13. Global Health Initiatives</w:t>
      </w:r>
    </w:p>
    <w:p w14:paraId="5AE2171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Participating in global health initiatives can enhance healthcare education and provide students with opportunities to contribute to international health efforts. Universities can collaborate with global health organizations to offer courses and research opportunities in public health, epidemiology, and health policy.</w:t>
      </w:r>
    </w:p>
    <w:p w14:paraId="37988724"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t>Actual Examples</w:t>
      </w:r>
    </w:p>
    <w:p w14:paraId="1FE20006" w14:textId="7489F3C5" w:rsidR="003A4B4E" w:rsidRPr="003A4B4E" w:rsidRDefault="003A4B4E" w:rsidP="00F6195A">
      <w:pPr>
        <w:pStyle w:val="NoSpacing"/>
        <w:numPr>
          <w:ilvl w:val="0"/>
          <w:numId w:val="102"/>
        </w:numPr>
        <w:rPr>
          <w:rFonts w:ascii="Abadi" w:hAnsi="Abadi"/>
          <w:sz w:val="28"/>
          <w:szCs w:val="28"/>
        </w:rPr>
      </w:pPr>
      <w:r w:rsidRPr="003A4B4E">
        <w:rPr>
          <w:rFonts w:ascii="Abadi" w:hAnsi="Abadi"/>
          <w:b/>
          <w:bCs/>
          <w:sz w:val="28"/>
          <w:szCs w:val="28"/>
        </w:rPr>
        <w:t>Public Health Partnerships:</w:t>
      </w:r>
      <w:r w:rsidRPr="003A4B4E">
        <w:rPr>
          <w:rFonts w:ascii="Abadi" w:hAnsi="Abadi"/>
          <w:sz w:val="28"/>
          <w:szCs w:val="28"/>
        </w:rPr>
        <w:t xml:space="preserve"> The American University of Beirut partners with WHO to conduct research on public health issues in conflict zones </w:t>
      </w:r>
      <w:proofErr w:type="gramStart"/>
      <w:r w:rsidRPr="003A4B4E">
        <w:rPr>
          <w:rFonts w:ascii="Abadi" w:hAnsi="Abadi"/>
          <w:sz w:val="28"/>
          <w:szCs w:val="28"/>
        </w:rPr>
        <w:t>similar to</w:t>
      </w:r>
      <w:proofErr w:type="gramEnd"/>
      <w:r w:rsidRPr="003A4B4E">
        <w:rPr>
          <w:rFonts w:ascii="Abadi" w:hAnsi="Abadi"/>
          <w:sz w:val="28"/>
          <w:szCs w:val="28"/>
        </w:rPr>
        <w:t xml:space="preserve"> Gaza, such as in Syria.</w:t>
      </w:r>
    </w:p>
    <w:p w14:paraId="55CB98E0" w14:textId="6B59B218" w:rsidR="003A4B4E" w:rsidRPr="003A4B4E" w:rsidRDefault="003A4B4E" w:rsidP="00F6195A">
      <w:pPr>
        <w:pStyle w:val="NoSpacing"/>
        <w:numPr>
          <w:ilvl w:val="0"/>
          <w:numId w:val="102"/>
        </w:numPr>
        <w:rPr>
          <w:rFonts w:ascii="Abadi" w:hAnsi="Abadi"/>
          <w:sz w:val="28"/>
          <w:szCs w:val="28"/>
        </w:rPr>
      </w:pPr>
      <w:r w:rsidRPr="003A4B4E">
        <w:rPr>
          <w:rFonts w:ascii="Abadi" w:hAnsi="Abadi"/>
          <w:b/>
          <w:bCs/>
          <w:sz w:val="28"/>
          <w:szCs w:val="28"/>
        </w:rPr>
        <w:t>Epidemiology Courses:</w:t>
      </w:r>
      <w:r w:rsidRPr="003A4B4E">
        <w:rPr>
          <w:rFonts w:ascii="Abadi" w:hAnsi="Abadi"/>
          <w:sz w:val="28"/>
          <w:szCs w:val="28"/>
        </w:rPr>
        <w:t xml:space="preserve"> The University of Cape Town in South Africa offers courses in epidemiology, with a focus on public health challenges experienced in crisis situations </w:t>
      </w:r>
      <w:proofErr w:type="gramStart"/>
      <w:r w:rsidRPr="003A4B4E">
        <w:rPr>
          <w:rFonts w:ascii="Abadi" w:hAnsi="Abadi"/>
          <w:sz w:val="28"/>
          <w:szCs w:val="28"/>
        </w:rPr>
        <w:t>similar to</w:t>
      </w:r>
      <w:proofErr w:type="gramEnd"/>
      <w:r w:rsidRPr="003A4B4E">
        <w:rPr>
          <w:rFonts w:ascii="Abadi" w:hAnsi="Abadi"/>
          <w:sz w:val="28"/>
          <w:szCs w:val="28"/>
        </w:rPr>
        <w:t xml:space="preserve"> those in Gaza, like areas affected by internal conflict.</w:t>
      </w:r>
    </w:p>
    <w:p w14:paraId="23A41D1D" w14:textId="7EB4AE26" w:rsidR="009962D6" w:rsidRPr="003A4B4E" w:rsidRDefault="003A4B4E" w:rsidP="00F6195A">
      <w:pPr>
        <w:pStyle w:val="NoSpacing"/>
        <w:numPr>
          <w:ilvl w:val="0"/>
          <w:numId w:val="102"/>
        </w:numPr>
        <w:rPr>
          <w:rFonts w:ascii="Abadi" w:hAnsi="Abadi"/>
          <w:sz w:val="28"/>
          <w:szCs w:val="28"/>
        </w:rPr>
      </w:pPr>
      <w:r w:rsidRPr="003A4B4E">
        <w:rPr>
          <w:rFonts w:ascii="Abadi" w:hAnsi="Abadi"/>
          <w:b/>
          <w:bCs/>
          <w:sz w:val="28"/>
          <w:szCs w:val="28"/>
        </w:rPr>
        <w:t>Health Policy Research:</w:t>
      </w:r>
      <w:r w:rsidRPr="003A4B4E">
        <w:rPr>
          <w:rFonts w:ascii="Abadi" w:hAnsi="Abadi"/>
          <w:sz w:val="28"/>
          <w:szCs w:val="28"/>
        </w:rPr>
        <w:t xml:space="preserve"> The University of Jordan collaborates with international experts on health policy studies, addressing health issues in regions experiencing political instability and conflict </w:t>
      </w:r>
      <w:proofErr w:type="gramStart"/>
      <w:r w:rsidRPr="003A4B4E">
        <w:rPr>
          <w:rFonts w:ascii="Abadi" w:hAnsi="Abadi"/>
          <w:sz w:val="28"/>
          <w:szCs w:val="28"/>
        </w:rPr>
        <w:t>similar to</w:t>
      </w:r>
      <w:proofErr w:type="gramEnd"/>
      <w:r w:rsidRPr="003A4B4E">
        <w:rPr>
          <w:rFonts w:ascii="Abadi" w:hAnsi="Abadi"/>
          <w:sz w:val="28"/>
          <w:szCs w:val="28"/>
        </w:rPr>
        <w:t xml:space="preserve"> Gaza's conditions.</w:t>
      </w:r>
      <w:r w:rsidR="009962D6" w:rsidRPr="003A4B4E">
        <w:rPr>
          <w:rFonts w:ascii="Abadi" w:hAnsi="Abadi"/>
          <w:sz w:val="28"/>
          <w:szCs w:val="28"/>
        </w:rPr>
        <w:br/>
      </w:r>
    </w:p>
    <w:p w14:paraId="69FD9CA7"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14. Remote Internship Programs</w:t>
      </w:r>
    </w:p>
    <w:p w14:paraId="416F989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Establishing remote internship programs can provide students with practical work experience while overcoming the mobility restrictions imposed by the occupation. These programs can connect students with companies and organizations worldwide, offering valuable industry experience and networking opportunities.</w:t>
      </w:r>
    </w:p>
    <w:p w14:paraId="14B59F8F"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lastRenderedPageBreak/>
        <w:t>Actual Examples</w:t>
      </w:r>
    </w:p>
    <w:p w14:paraId="00FBA00F" w14:textId="2E739A97" w:rsidR="003A4B4E" w:rsidRPr="003A4B4E" w:rsidRDefault="003A4B4E" w:rsidP="00F6195A">
      <w:pPr>
        <w:pStyle w:val="NoSpacing"/>
        <w:numPr>
          <w:ilvl w:val="0"/>
          <w:numId w:val="103"/>
        </w:numPr>
        <w:rPr>
          <w:rFonts w:ascii="Abadi" w:hAnsi="Abadi"/>
          <w:sz w:val="28"/>
          <w:szCs w:val="28"/>
        </w:rPr>
      </w:pPr>
      <w:r w:rsidRPr="003A4B4E">
        <w:rPr>
          <w:rFonts w:ascii="Abadi" w:hAnsi="Abadi"/>
          <w:b/>
          <w:bCs/>
          <w:sz w:val="28"/>
          <w:szCs w:val="28"/>
        </w:rPr>
        <w:t>Tech Internships:</w:t>
      </w:r>
      <w:r w:rsidRPr="003A4B4E">
        <w:rPr>
          <w:rFonts w:ascii="Abadi" w:hAnsi="Abadi"/>
          <w:sz w:val="28"/>
          <w:szCs w:val="28"/>
        </w:rPr>
        <w:t xml:space="preserve"> The University of Aleppo in Syria has established remote internships with tech companies in Europe and North America, allowing students to gain experience in software development and IT fields.</w:t>
      </w:r>
    </w:p>
    <w:p w14:paraId="1204423B" w14:textId="23FE6A73" w:rsidR="003A4B4E" w:rsidRPr="003A4B4E" w:rsidRDefault="003A4B4E" w:rsidP="00F6195A">
      <w:pPr>
        <w:pStyle w:val="NoSpacing"/>
        <w:numPr>
          <w:ilvl w:val="0"/>
          <w:numId w:val="103"/>
        </w:numPr>
        <w:rPr>
          <w:rFonts w:ascii="Abadi" w:hAnsi="Abadi"/>
          <w:sz w:val="28"/>
          <w:szCs w:val="28"/>
        </w:rPr>
      </w:pPr>
      <w:r w:rsidRPr="003A4B4E">
        <w:rPr>
          <w:rFonts w:ascii="Abadi" w:hAnsi="Abadi"/>
          <w:b/>
          <w:bCs/>
          <w:sz w:val="28"/>
          <w:szCs w:val="28"/>
        </w:rPr>
        <w:t>Business Internships:</w:t>
      </w:r>
      <w:r w:rsidRPr="003A4B4E">
        <w:rPr>
          <w:rFonts w:ascii="Abadi" w:hAnsi="Abadi"/>
          <w:sz w:val="28"/>
          <w:szCs w:val="28"/>
        </w:rPr>
        <w:t xml:space="preserve"> The University of Jordan partners with international businesses to offer remote internships in marketing and finance, providing students with practical experience and industry connections.</w:t>
      </w:r>
    </w:p>
    <w:p w14:paraId="1A5B84FC" w14:textId="486D917F" w:rsidR="009962D6" w:rsidRPr="009962D6" w:rsidRDefault="003A4B4E" w:rsidP="00F6195A">
      <w:pPr>
        <w:pStyle w:val="NoSpacing"/>
        <w:numPr>
          <w:ilvl w:val="0"/>
          <w:numId w:val="103"/>
        </w:numPr>
      </w:pPr>
      <w:r w:rsidRPr="003A4B4E">
        <w:rPr>
          <w:rFonts w:ascii="Abadi" w:hAnsi="Abadi"/>
          <w:b/>
          <w:bCs/>
          <w:sz w:val="28"/>
          <w:szCs w:val="28"/>
        </w:rPr>
        <w:t>NGO Internships:</w:t>
      </w:r>
      <w:r w:rsidRPr="003A4B4E">
        <w:rPr>
          <w:rFonts w:ascii="Abadi" w:hAnsi="Abadi"/>
          <w:sz w:val="28"/>
          <w:szCs w:val="28"/>
        </w:rPr>
        <w:t xml:space="preserve"> The American University of Beirut facilitates remote internships with global NGOs involved in humanitarian projects, enabling students to contribute to and learn from international efforts despite local restrictions.</w:t>
      </w:r>
      <w:r w:rsidR="009962D6" w:rsidRPr="009962D6">
        <w:br/>
      </w:r>
    </w:p>
    <w:p w14:paraId="44096913"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15. Science and Technology Parks</w:t>
      </w:r>
    </w:p>
    <w:p w14:paraId="3810DA3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Developing science and technology parks can create a hub for innovation and research, attracting investment and fostering collaboration between academia and industry. These parks can provide facilities and resources for startups, research labs, and tech companies, stimulating economic growth and technological advancement.</w:t>
      </w:r>
    </w:p>
    <w:p w14:paraId="2CB75A79"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t>Actual Examples</w:t>
      </w:r>
    </w:p>
    <w:p w14:paraId="2CE58A7E" w14:textId="4952B686" w:rsidR="003A4B4E" w:rsidRPr="003A4B4E" w:rsidRDefault="003A4B4E" w:rsidP="00F6195A">
      <w:pPr>
        <w:pStyle w:val="NoSpacing"/>
        <w:numPr>
          <w:ilvl w:val="0"/>
          <w:numId w:val="104"/>
        </w:numPr>
        <w:rPr>
          <w:rFonts w:ascii="Abadi" w:hAnsi="Abadi"/>
          <w:sz w:val="28"/>
          <w:szCs w:val="28"/>
        </w:rPr>
      </w:pPr>
      <w:r w:rsidRPr="003A4B4E">
        <w:rPr>
          <w:rFonts w:ascii="Abadi" w:hAnsi="Abadi"/>
          <w:b/>
          <w:bCs/>
          <w:sz w:val="28"/>
          <w:szCs w:val="28"/>
        </w:rPr>
        <w:t>Innovation Hub:</w:t>
      </w:r>
      <w:r w:rsidRPr="003A4B4E">
        <w:rPr>
          <w:rFonts w:ascii="Abadi" w:hAnsi="Abadi"/>
          <w:sz w:val="28"/>
          <w:szCs w:val="28"/>
        </w:rPr>
        <w:t xml:space="preserve"> The American University of Beirut has established a science and technology park to support tech </w:t>
      </w:r>
      <w:proofErr w:type="spellStart"/>
      <w:r w:rsidRPr="003A4B4E">
        <w:rPr>
          <w:rFonts w:ascii="Abadi" w:hAnsi="Abadi"/>
          <w:sz w:val="28"/>
          <w:szCs w:val="28"/>
        </w:rPr>
        <w:t>startups</w:t>
      </w:r>
      <w:proofErr w:type="spellEnd"/>
      <w:r w:rsidRPr="003A4B4E">
        <w:rPr>
          <w:rFonts w:ascii="Abadi" w:hAnsi="Abadi"/>
          <w:sz w:val="28"/>
          <w:szCs w:val="28"/>
        </w:rPr>
        <w:t xml:space="preserve"> and research initiatives, fostering innovation and collaboration.</w:t>
      </w:r>
    </w:p>
    <w:p w14:paraId="54F0CB17" w14:textId="05310495" w:rsidR="003A4B4E" w:rsidRPr="003A4B4E" w:rsidRDefault="003A4B4E" w:rsidP="00F6195A">
      <w:pPr>
        <w:pStyle w:val="NoSpacing"/>
        <w:numPr>
          <w:ilvl w:val="0"/>
          <w:numId w:val="104"/>
        </w:numPr>
        <w:rPr>
          <w:rFonts w:ascii="Abadi" w:hAnsi="Abadi"/>
          <w:sz w:val="28"/>
          <w:szCs w:val="28"/>
        </w:rPr>
      </w:pPr>
      <w:r w:rsidRPr="003A4B4E">
        <w:rPr>
          <w:rFonts w:ascii="Abadi" w:hAnsi="Abadi"/>
          <w:b/>
          <w:bCs/>
          <w:sz w:val="28"/>
          <w:szCs w:val="28"/>
        </w:rPr>
        <w:t>Research Collaborations</w:t>
      </w:r>
      <w:r w:rsidRPr="003A4B4E">
        <w:rPr>
          <w:rFonts w:ascii="Abadi" w:hAnsi="Abadi"/>
          <w:sz w:val="28"/>
          <w:szCs w:val="28"/>
        </w:rPr>
        <w:t>: The University of Jordan partners with local and international companies to conduct joint research projects, utilizing the resources of their science park to advance technological and scientific research.</w:t>
      </w:r>
    </w:p>
    <w:p w14:paraId="000AE088" w14:textId="448969B2" w:rsidR="003A4B4E" w:rsidRPr="003A4B4E" w:rsidRDefault="003A4B4E" w:rsidP="00F6195A">
      <w:pPr>
        <w:pStyle w:val="NoSpacing"/>
        <w:numPr>
          <w:ilvl w:val="0"/>
          <w:numId w:val="104"/>
        </w:numPr>
        <w:rPr>
          <w:rFonts w:ascii="Abadi" w:hAnsi="Abadi"/>
          <w:sz w:val="28"/>
          <w:szCs w:val="28"/>
        </w:rPr>
      </w:pPr>
      <w:r w:rsidRPr="003A4B4E">
        <w:rPr>
          <w:rFonts w:ascii="Abadi" w:hAnsi="Abadi"/>
          <w:b/>
          <w:bCs/>
          <w:sz w:val="28"/>
          <w:szCs w:val="28"/>
        </w:rPr>
        <w:t>Investment Attraction</w:t>
      </w:r>
      <w:r w:rsidRPr="003A4B4E">
        <w:rPr>
          <w:rFonts w:ascii="Abadi" w:hAnsi="Abadi"/>
          <w:sz w:val="28"/>
          <w:szCs w:val="28"/>
        </w:rPr>
        <w:t>: The University of Cape Town in South Africa attracts investment for technological development and innovation through its science park, supporting growth and collaboration in the tech sector.</w:t>
      </w:r>
    </w:p>
    <w:p w14:paraId="66A8B9E3" w14:textId="77777777" w:rsidR="003A4B4E" w:rsidRPr="003A4B4E" w:rsidRDefault="003A4B4E" w:rsidP="003A4B4E">
      <w:pPr>
        <w:pStyle w:val="NoSpacing"/>
        <w:rPr>
          <w:rFonts w:ascii="Abadi" w:hAnsi="Abadi"/>
          <w:sz w:val="28"/>
          <w:szCs w:val="28"/>
        </w:rPr>
      </w:pPr>
    </w:p>
    <w:p w14:paraId="3642AB99" w14:textId="5AE4367B"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16. Agricultural Education Programs</w:t>
      </w:r>
    </w:p>
    <w:p w14:paraId="36BDDF4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Introducing agricultural education programs can promote sustainable farming practices and food security in Gaza. These programs can include courses on horticulture, agribusiness, and sustainable agriculture, providing students with practical skills to improve local food production.</w:t>
      </w:r>
    </w:p>
    <w:p w14:paraId="1934E676" w14:textId="77777777" w:rsidR="003A4B4E" w:rsidRDefault="003A4B4E" w:rsidP="009962D6">
      <w:pPr>
        <w:spacing w:line="256" w:lineRule="auto"/>
        <w:rPr>
          <w:rFonts w:ascii="Abadi" w:eastAsia="Aptos" w:hAnsi="Abadi" w:cs="Times New Roman"/>
          <w:b/>
          <w:bCs/>
          <w:sz w:val="28"/>
          <w:szCs w:val="28"/>
        </w:rPr>
      </w:pPr>
    </w:p>
    <w:p w14:paraId="3D727AA1"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lastRenderedPageBreak/>
        <w:t>Actual Examples</w:t>
      </w:r>
    </w:p>
    <w:p w14:paraId="3F14E304" w14:textId="7A708430" w:rsidR="003A4B4E" w:rsidRPr="003A4B4E" w:rsidRDefault="003A4B4E" w:rsidP="00F6195A">
      <w:pPr>
        <w:pStyle w:val="NoSpacing"/>
        <w:numPr>
          <w:ilvl w:val="0"/>
          <w:numId w:val="105"/>
        </w:numPr>
        <w:rPr>
          <w:rFonts w:ascii="Abadi" w:hAnsi="Abadi"/>
          <w:sz w:val="28"/>
          <w:szCs w:val="28"/>
        </w:rPr>
      </w:pPr>
      <w:r w:rsidRPr="003A4B4E">
        <w:rPr>
          <w:rFonts w:ascii="Abadi" w:hAnsi="Abadi"/>
          <w:b/>
          <w:bCs/>
          <w:sz w:val="28"/>
          <w:szCs w:val="28"/>
        </w:rPr>
        <w:t>Sustainable Agriculture Courses:</w:t>
      </w:r>
      <w:r w:rsidRPr="003A4B4E">
        <w:rPr>
          <w:rFonts w:ascii="Abadi" w:hAnsi="Abadi"/>
          <w:sz w:val="28"/>
          <w:szCs w:val="28"/>
        </w:rPr>
        <w:t xml:space="preserve"> The University of Jordan offers courses on organic farming and sustainable agriculture practices, helping students develop skills for improving local food production.</w:t>
      </w:r>
    </w:p>
    <w:p w14:paraId="3C1BA72A" w14:textId="498C0F76" w:rsidR="003A4B4E" w:rsidRPr="003A4B4E" w:rsidRDefault="003A4B4E" w:rsidP="00F6195A">
      <w:pPr>
        <w:pStyle w:val="NoSpacing"/>
        <w:numPr>
          <w:ilvl w:val="0"/>
          <w:numId w:val="105"/>
        </w:numPr>
        <w:rPr>
          <w:rFonts w:ascii="Abadi" w:hAnsi="Abadi"/>
          <w:sz w:val="28"/>
          <w:szCs w:val="28"/>
        </w:rPr>
      </w:pPr>
      <w:r w:rsidRPr="003A4B4E">
        <w:rPr>
          <w:rFonts w:ascii="Abadi" w:hAnsi="Abadi"/>
          <w:b/>
          <w:bCs/>
          <w:sz w:val="28"/>
          <w:szCs w:val="28"/>
        </w:rPr>
        <w:t>Agribusiness Programs:</w:t>
      </w:r>
      <w:r w:rsidRPr="003A4B4E">
        <w:rPr>
          <w:rFonts w:ascii="Abadi" w:hAnsi="Abadi"/>
          <w:sz w:val="28"/>
          <w:szCs w:val="28"/>
        </w:rPr>
        <w:t xml:space="preserve"> The American University of Beirut has developed programs to teach students about agricultural entrepreneurship and market dynamics, preparing them for careers in agribusiness.</w:t>
      </w:r>
    </w:p>
    <w:p w14:paraId="6DC36693" w14:textId="1D39FC9C" w:rsidR="003A4B4E" w:rsidRPr="003A4B4E" w:rsidRDefault="003A4B4E" w:rsidP="00F6195A">
      <w:pPr>
        <w:pStyle w:val="NoSpacing"/>
        <w:numPr>
          <w:ilvl w:val="0"/>
          <w:numId w:val="105"/>
        </w:numPr>
        <w:rPr>
          <w:rFonts w:ascii="Abadi" w:hAnsi="Abadi"/>
          <w:sz w:val="28"/>
          <w:szCs w:val="28"/>
        </w:rPr>
      </w:pPr>
      <w:r w:rsidRPr="003A4B4E">
        <w:rPr>
          <w:rFonts w:ascii="Abadi" w:hAnsi="Abadi"/>
          <w:b/>
          <w:bCs/>
          <w:sz w:val="28"/>
          <w:szCs w:val="28"/>
        </w:rPr>
        <w:t>Community Farming Projects:</w:t>
      </w:r>
      <w:r w:rsidRPr="003A4B4E">
        <w:rPr>
          <w:rFonts w:ascii="Abadi" w:hAnsi="Abadi"/>
          <w:sz w:val="28"/>
          <w:szCs w:val="28"/>
        </w:rPr>
        <w:t xml:space="preserve"> The University of Cape Town in South Africa engages students in community farming initiatives aimed at promoting food security and sustainable agriculture practices.</w:t>
      </w:r>
    </w:p>
    <w:p w14:paraId="549C9EDF" w14:textId="77777777" w:rsidR="003A4B4E" w:rsidRDefault="003A4B4E" w:rsidP="003A4B4E">
      <w:pPr>
        <w:spacing w:line="256" w:lineRule="auto"/>
        <w:rPr>
          <w:rFonts w:ascii="Abadi" w:eastAsia="Aptos" w:hAnsi="Abadi" w:cs="Times New Roman"/>
          <w:b/>
          <w:bCs/>
          <w:sz w:val="28"/>
          <w:szCs w:val="28"/>
        </w:rPr>
      </w:pPr>
    </w:p>
    <w:p w14:paraId="2BD6C2E1" w14:textId="1D7A094C"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17. Women in STEM Initiatives</w:t>
      </w:r>
    </w:p>
    <w:p w14:paraId="68FEFA1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Implementing initiatives to encourage women’s participation in STEM (Science, Technology, Engineering, Mathematics) fields can promote gender equality and empower female students. These programs can provide mentorship, scholarships, and networking opportunities, helping women pursue careers in traditionally male-dominated fields.</w:t>
      </w:r>
    </w:p>
    <w:p w14:paraId="106ED7BF"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t>Actual Examples</w:t>
      </w:r>
    </w:p>
    <w:p w14:paraId="4326A60A" w14:textId="030B8758" w:rsidR="003A4B4E" w:rsidRPr="003A4B4E" w:rsidRDefault="003A4B4E" w:rsidP="00F6195A">
      <w:pPr>
        <w:pStyle w:val="NoSpacing"/>
        <w:numPr>
          <w:ilvl w:val="0"/>
          <w:numId w:val="106"/>
        </w:numPr>
        <w:rPr>
          <w:rFonts w:ascii="Abadi" w:hAnsi="Abadi"/>
          <w:sz w:val="28"/>
          <w:szCs w:val="28"/>
        </w:rPr>
      </w:pPr>
      <w:r w:rsidRPr="003A4B4E">
        <w:rPr>
          <w:rFonts w:ascii="Abadi" w:hAnsi="Abadi"/>
          <w:b/>
          <w:bCs/>
          <w:sz w:val="28"/>
          <w:szCs w:val="28"/>
        </w:rPr>
        <w:t>Mentorship Programs:</w:t>
      </w:r>
      <w:r w:rsidRPr="003A4B4E">
        <w:rPr>
          <w:rFonts w:ascii="Abadi" w:hAnsi="Abadi"/>
          <w:sz w:val="28"/>
          <w:szCs w:val="28"/>
        </w:rPr>
        <w:t xml:space="preserve"> The American University of Beirut offers mentorship programs for female students in STEM disciplines, connecting them with female professionals in the field.</w:t>
      </w:r>
    </w:p>
    <w:p w14:paraId="2C5A9FAA" w14:textId="17E24769" w:rsidR="003A4B4E" w:rsidRPr="003A4B4E" w:rsidRDefault="003A4B4E" w:rsidP="00F6195A">
      <w:pPr>
        <w:pStyle w:val="NoSpacing"/>
        <w:numPr>
          <w:ilvl w:val="0"/>
          <w:numId w:val="106"/>
        </w:numPr>
        <w:rPr>
          <w:rFonts w:ascii="Abadi" w:hAnsi="Abadi"/>
          <w:sz w:val="28"/>
          <w:szCs w:val="28"/>
        </w:rPr>
      </w:pPr>
      <w:r w:rsidRPr="003A4B4E">
        <w:rPr>
          <w:rFonts w:ascii="Abadi" w:hAnsi="Abadi"/>
          <w:b/>
          <w:bCs/>
          <w:sz w:val="28"/>
          <w:szCs w:val="28"/>
        </w:rPr>
        <w:t>STEM Scholarships:</w:t>
      </w:r>
      <w:r w:rsidRPr="003A4B4E">
        <w:rPr>
          <w:rFonts w:ascii="Abadi" w:hAnsi="Abadi"/>
          <w:sz w:val="28"/>
          <w:szCs w:val="28"/>
        </w:rPr>
        <w:t xml:space="preserve"> The University of Jordan provides scholarships specifically aimed at encouraging women to </w:t>
      </w:r>
      <w:proofErr w:type="spellStart"/>
      <w:r w:rsidRPr="003A4B4E">
        <w:rPr>
          <w:rFonts w:ascii="Abadi" w:hAnsi="Abadi"/>
          <w:sz w:val="28"/>
          <w:szCs w:val="28"/>
        </w:rPr>
        <w:t>enroll</w:t>
      </w:r>
      <w:proofErr w:type="spellEnd"/>
      <w:r w:rsidRPr="003A4B4E">
        <w:rPr>
          <w:rFonts w:ascii="Abadi" w:hAnsi="Abadi"/>
          <w:sz w:val="28"/>
          <w:szCs w:val="28"/>
        </w:rPr>
        <w:t xml:space="preserve"> in STEM courses, supporting their educational and career aspirations.</w:t>
      </w:r>
    </w:p>
    <w:p w14:paraId="0A51498E" w14:textId="2BAC10C1" w:rsidR="009962D6" w:rsidRPr="009962D6" w:rsidRDefault="003A4B4E" w:rsidP="00F6195A">
      <w:pPr>
        <w:pStyle w:val="NoSpacing"/>
        <w:numPr>
          <w:ilvl w:val="0"/>
          <w:numId w:val="106"/>
        </w:numPr>
      </w:pPr>
      <w:r w:rsidRPr="003A4B4E">
        <w:rPr>
          <w:rFonts w:ascii="Abadi" w:hAnsi="Abadi"/>
          <w:b/>
          <w:bCs/>
          <w:sz w:val="28"/>
          <w:szCs w:val="28"/>
        </w:rPr>
        <w:t>Networking Events:</w:t>
      </w:r>
      <w:r w:rsidRPr="003A4B4E">
        <w:rPr>
          <w:rFonts w:ascii="Abadi" w:hAnsi="Abadi"/>
          <w:sz w:val="28"/>
          <w:szCs w:val="28"/>
        </w:rPr>
        <w:t xml:space="preserve"> The University of Cape Town in South Africa organizes networking events to connect female students with successful women in STEM careers, fostering professional growth and inspiration.</w:t>
      </w:r>
      <w:r w:rsidR="009962D6" w:rsidRPr="009962D6">
        <w:br/>
      </w:r>
    </w:p>
    <w:p w14:paraId="6B7F77D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18. Online Professional Development Courses</w:t>
      </w:r>
    </w:p>
    <w:p w14:paraId="142485B7" w14:textId="61631464" w:rsid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Offering online professional development courses can help faculty and staff enhance their skills and stay updated with the latest educational practices. These courses can cover a range of topics, including teaching methodologies, educational technology, and leadership, ensuring continuous improvement and professional growth.</w:t>
      </w:r>
    </w:p>
    <w:p w14:paraId="31122016" w14:textId="1F65CB14" w:rsidR="003A4B4E" w:rsidRDefault="003A4B4E" w:rsidP="009962D6">
      <w:pPr>
        <w:spacing w:line="256" w:lineRule="auto"/>
        <w:rPr>
          <w:rFonts w:ascii="Abadi" w:eastAsia="Aptos" w:hAnsi="Abadi" w:cs="Times New Roman"/>
          <w:sz w:val="28"/>
          <w:szCs w:val="28"/>
        </w:rPr>
      </w:pPr>
    </w:p>
    <w:p w14:paraId="1F2C8500" w14:textId="77777777" w:rsidR="003A4B4E" w:rsidRPr="009962D6" w:rsidRDefault="003A4B4E" w:rsidP="009962D6">
      <w:pPr>
        <w:spacing w:line="256" w:lineRule="auto"/>
        <w:rPr>
          <w:rFonts w:ascii="Abadi" w:eastAsia="Aptos" w:hAnsi="Abadi" w:cs="Times New Roman"/>
          <w:sz w:val="28"/>
          <w:szCs w:val="28"/>
        </w:rPr>
      </w:pPr>
    </w:p>
    <w:p w14:paraId="46EAA783" w14:textId="77777777" w:rsidR="003A4B4E" w:rsidRPr="003A4B4E" w:rsidRDefault="003A4B4E" w:rsidP="003A4B4E">
      <w:pPr>
        <w:spacing w:line="256" w:lineRule="auto"/>
        <w:rPr>
          <w:rFonts w:ascii="Abadi" w:eastAsia="Aptos" w:hAnsi="Abadi" w:cs="Times New Roman"/>
          <w:b/>
          <w:bCs/>
          <w:sz w:val="28"/>
          <w:szCs w:val="28"/>
        </w:rPr>
      </w:pPr>
      <w:r w:rsidRPr="003A4B4E">
        <w:rPr>
          <w:rFonts w:ascii="Abadi" w:eastAsia="Aptos" w:hAnsi="Abadi" w:cs="Times New Roman"/>
          <w:b/>
          <w:bCs/>
          <w:sz w:val="28"/>
          <w:szCs w:val="28"/>
        </w:rPr>
        <w:lastRenderedPageBreak/>
        <w:t>Actual Examples</w:t>
      </w:r>
    </w:p>
    <w:p w14:paraId="4D5DB401" w14:textId="2F02BC52" w:rsidR="003A4B4E" w:rsidRPr="003A4B4E" w:rsidRDefault="003A4B4E" w:rsidP="00F6195A">
      <w:pPr>
        <w:pStyle w:val="NoSpacing"/>
        <w:numPr>
          <w:ilvl w:val="0"/>
          <w:numId w:val="107"/>
        </w:numPr>
        <w:rPr>
          <w:rFonts w:ascii="Abadi" w:hAnsi="Abadi"/>
          <w:sz w:val="28"/>
          <w:szCs w:val="28"/>
        </w:rPr>
      </w:pPr>
      <w:r w:rsidRPr="003A4B4E">
        <w:rPr>
          <w:rFonts w:ascii="Abadi" w:hAnsi="Abadi"/>
          <w:b/>
          <w:bCs/>
          <w:sz w:val="28"/>
          <w:szCs w:val="28"/>
        </w:rPr>
        <w:t>Teaching Methodologies</w:t>
      </w:r>
      <w:r w:rsidRPr="003A4B4E">
        <w:rPr>
          <w:rFonts w:ascii="Abadi" w:hAnsi="Abadi"/>
          <w:sz w:val="28"/>
          <w:szCs w:val="28"/>
        </w:rPr>
        <w:t>: The University of Jordan offers online courses on modern teaching strategies and classroom management to help educators stay current with best practices.</w:t>
      </w:r>
    </w:p>
    <w:p w14:paraId="134167B7" w14:textId="16FF721B" w:rsidR="003A4B4E" w:rsidRPr="003A4B4E" w:rsidRDefault="003A4B4E" w:rsidP="00F6195A">
      <w:pPr>
        <w:pStyle w:val="NoSpacing"/>
        <w:numPr>
          <w:ilvl w:val="0"/>
          <w:numId w:val="107"/>
        </w:numPr>
        <w:rPr>
          <w:rFonts w:ascii="Abadi" w:hAnsi="Abadi"/>
          <w:sz w:val="28"/>
          <w:szCs w:val="28"/>
        </w:rPr>
      </w:pPr>
      <w:r w:rsidRPr="003A4B4E">
        <w:rPr>
          <w:rFonts w:ascii="Abadi" w:hAnsi="Abadi"/>
          <w:b/>
          <w:bCs/>
          <w:sz w:val="28"/>
          <w:szCs w:val="28"/>
        </w:rPr>
        <w:t>Educational Technology:</w:t>
      </w:r>
      <w:r w:rsidRPr="003A4B4E">
        <w:rPr>
          <w:rFonts w:ascii="Abadi" w:hAnsi="Abadi"/>
          <w:sz w:val="28"/>
          <w:szCs w:val="28"/>
        </w:rPr>
        <w:t xml:space="preserve"> The American University of Beirut provides training on the use of digital tools and online platforms in education, enhancing faculty and staff skills in educational technology.</w:t>
      </w:r>
    </w:p>
    <w:p w14:paraId="03608430" w14:textId="60C920E4" w:rsidR="009962D6" w:rsidRPr="003A4B4E" w:rsidRDefault="003A4B4E" w:rsidP="00F6195A">
      <w:pPr>
        <w:pStyle w:val="NoSpacing"/>
        <w:numPr>
          <w:ilvl w:val="0"/>
          <w:numId w:val="107"/>
        </w:numPr>
        <w:rPr>
          <w:rFonts w:ascii="Abadi" w:hAnsi="Abadi"/>
          <w:sz w:val="28"/>
          <w:szCs w:val="28"/>
        </w:rPr>
      </w:pPr>
      <w:r w:rsidRPr="003A4B4E">
        <w:rPr>
          <w:rFonts w:ascii="Abadi" w:hAnsi="Abadi"/>
          <w:b/>
          <w:bCs/>
          <w:sz w:val="28"/>
          <w:szCs w:val="28"/>
        </w:rPr>
        <w:t>Leadership Training:</w:t>
      </w:r>
      <w:r w:rsidRPr="003A4B4E">
        <w:rPr>
          <w:rFonts w:ascii="Abadi" w:hAnsi="Abadi"/>
          <w:sz w:val="28"/>
          <w:szCs w:val="28"/>
        </w:rPr>
        <w:t xml:space="preserve"> The University of Cape Town in South Africa offers leadership development programs for academic administrators, focusing on enhancing their management and leadership skills.</w:t>
      </w:r>
    </w:p>
    <w:p w14:paraId="1EFFB5AE" w14:textId="77777777" w:rsidR="003A4B4E" w:rsidRPr="009962D6" w:rsidRDefault="003A4B4E" w:rsidP="003A4B4E">
      <w:pPr>
        <w:spacing w:line="256" w:lineRule="auto"/>
        <w:rPr>
          <w:rFonts w:ascii="Abadi" w:eastAsia="Aptos" w:hAnsi="Abadi" w:cs="Times New Roman"/>
          <w:sz w:val="28"/>
          <w:szCs w:val="28"/>
        </w:rPr>
      </w:pPr>
    </w:p>
    <w:p w14:paraId="28BBD8B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19. Digital Arts and Media Programs</w:t>
      </w:r>
    </w:p>
    <w:p w14:paraId="4974BB1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Developing programs in digital arts and media can foster creativity and provide students with skills in high-demand fields such as graphic design, film production, and digital marketing. These programs can leverage online platforms and industry collaborations to offer practical training and career opportunities.</w:t>
      </w:r>
    </w:p>
    <w:p w14:paraId="3572CDD6" w14:textId="77777777" w:rsidR="003F7964" w:rsidRPr="003F7964" w:rsidRDefault="003F7964" w:rsidP="003F7964">
      <w:pPr>
        <w:spacing w:line="256" w:lineRule="auto"/>
        <w:rPr>
          <w:rFonts w:ascii="Abadi" w:eastAsia="Aptos" w:hAnsi="Abadi" w:cs="Times New Roman"/>
          <w:b/>
          <w:bCs/>
          <w:sz w:val="28"/>
          <w:szCs w:val="28"/>
        </w:rPr>
      </w:pPr>
      <w:r w:rsidRPr="003F7964">
        <w:rPr>
          <w:rFonts w:ascii="Abadi" w:eastAsia="Aptos" w:hAnsi="Abadi" w:cs="Times New Roman"/>
          <w:b/>
          <w:bCs/>
          <w:sz w:val="28"/>
          <w:szCs w:val="28"/>
        </w:rPr>
        <w:t>Actual Examples</w:t>
      </w:r>
    </w:p>
    <w:p w14:paraId="4FCFC570" w14:textId="0311B91D" w:rsidR="003F7964" w:rsidRPr="003F7964" w:rsidRDefault="003F7964" w:rsidP="00F6195A">
      <w:pPr>
        <w:pStyle w:val="NoSpacing"/>
        <w:numPr>
          <w:ilvl w:val="0"/>
          <w:numId w:val="108"/>
        </w:numPr>
        <w:rPr>
          <w:rFonts w:ascii="Abadi" w:hAnsi="Abadi"/>
          <w:sz w:val="28"/>
          <w:szCs w:val="28"/>
        </w:rPr>
      </w:pPr>
      <w:r w:rsidRPr="003F7964">
        <w:rPr>
          <w:rFonts w:ascii="Abadi" w:hAnsi="Abadi"/>
          <w:b/>
          <w:bCs/>
          <w:sz w:val="28"/>
          <w:szCs w:val="28"/>
        </w:rPr>
        <w:t>Graphic Design Courses:</w:t>
      </w:r>
      <w:r w:rsidRPr="003F7964">
        <w:rPr>
          <w:rFonts w:ascii="Abadi" w:hAnsi="Abadi"/>
          <w:sz w:val="28"/>
          <w:szCs w:val="28"/>
        </w:rPr>
        <w:t xml:space="preserve"> The University of Jordan offers online courses in graphic design and visual communication, equipping students with skills for creative careers in digital arts.</w:t>
      </w:r>
    </w:p>
    <w:p w14:paraId="68496842" w14:textId="59F730AD" w:rsidR="003F7964" w:rsidRPr="003F7964" w:rsidRDefault="003F7964" w:rsidP="00F6195A">
      <w:pPr>
        <w:pStyle w:val="NoSpacing"/>
        <w:numPr>
          <w:ilvl w:val="0"/>
          <w:numId w:val="108"/>
        </w:numPr>
        <w:rPr>
          <w:rFonts w:ascii="Abadi" w:hAnsi="Abadi"/>
          <w:sz w:val="28"/>
          <w:szCs w:val="28"/>
        </w:rPr>
      </w:pPr>
      <w:r w:rsidRPr="003F7964">
        <w:rPr>
          <w:rFonts w:ascii="Abadi" w:hAnsi="Abadi"/>
          <w:b/>
          <w:bCs/>
          <w:sz w:val="28"/>
          <w:szCs w:val="28"/>
        </w:rPr>
        <w:t>Film Production Workshops:</w:t>
      </w:r>
      <w:r w:rsidRPr="003F7964">
        <w:rPr>
          <w:rFonts w:ascii="Abadi" w:hAnsi="Abadi"/>
          <w:sz w:val="28"/>
          <w:szCs w:val="28"/>
        </w:rPr>
        <w:t xml:space="preserve"> The American University of Beirut conducts workshops on film production and editing, collaborating with international filmmakers to provide hands-on training.</w:t>
      </w:r>
    </w:p>
    <w:p w14:paraId="0668D4EC" w14:textId="780A6851" w:rsidR="009962D6" w:rsidRPr="009962D6" w:rsidRDefault="003F7964" w:rsidP="00F6195A">
      <w:pPr>
        <w:pStyle w:val="NoSpacing"/>
        <w:numPr>
          <w:ilvl w:val="0"/>
          <w:numId w:val="108"/>
        </w:numPr>
      </w:pPr>
      <w:r w:rsidRPr="003F7964">
        <w:rPr>
          <w:rFonts w:ascii="Abadi" w:hAnsi="Abadi"/>
          <w:b/>
          <w:bCs/>
          <w:sz w:val="28"/>
          <w:szCs w:val="28"/>
        </w:rPr>
        <w:t>Digital Marketing Programs:</w:t>
      </w:r>
      <w:r w:rsidRPr="003F7964">
        <w:rPr>
          <w:rFonts w:ascii="Abadi" w:hAnsi="Abadi"/>
          <w:sz w:val="28"/>
          <w:szCs w:val="28"/>
        </w:rPr>
        <w:t xml:space="preserve"> The University of Cape Town in South Africa provides courses on digital marketing strategies and tools, preparing students for careers in digital media and marketing.</w:t>
      </w:r>
      <w:r w:rsidR="009962D6" w:rsidRPr="003F7964">
        <w:rPr>
          <w:rFonts w:ascii="Abadi" w:hAnsi="Abadi"/>
          <w:sz w:val="28"/>
          <w:szCs w:val="28"/>
        </w:rPr>
        <w:br/>
      </w:r>
    </w:p>
    <w:p w14:paraId="7EBD16A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20. Cybersecurity Training Programs</w:t>
      </w:r>
    </w:p>
    <w:p w14:paraId="371A27D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Introducing cybersecurity training programs can equip students with essential skills to protect digital infrastructure and combat cyber threats. Given the increasing reliance on digital systems, these programs are crucial for ensuring the security of academic and administrative operations.</w:t>
      </w:r>
    </w:p>
    <w:p w14:paraId="24CA263B" w14:textId="77777777" w:rsidR="003F7964" w:rsidRPr="003F7964" w:rsidRDefault="003F7964" w:rsidP="003F7964">
      <w:pPr>
        <w:spacing w:line="256" w:lineRule="auto"/>
        <w:rPr>
          <w:rFonts w:ascii="Abadi" w:eastAsia="Aptos" w:hAnsi="Abadi" w:cs="Times New Roman"/>
          <w:b/>
          <w:bCs/>
          <w:kern w:val="0"/>
          <w:sz w:val="28"/>
          <w:szCs w:val="28"/>
          <w14:ligatures w14:val="none"/>
        </w:rPr>
      </w:pPr>
      <w:r w:rsidRPr="003F7964">
        <w:rPr>
          <w:rFonts w:ascii="Abadi" w:eastAsia="Aptos" w:hAnsi="Abadi" w:cs="Times New Roman"/>
          <w:b/>
          <w:bCs/>
          <w:kern w:val="0"/>
          <w:sz w:val="28"/>
          <w:szCs w:val="28"/>
          <w14:ligatures w14:val="none"/>
        </w:rPr>
        <w:t>Actual Examples</w:t>
      </w:r>
    </w:p>
    <w:p w14:paraId="2083C5F7" w14:textId="3CA7A995" w:rsidR="003F7964" w:rsidRPr="003F7964" w:rsidRDefault="003F7964" w:rsidP="00F6195A">
      <w:pPr>
        <w:pStyle w:val="NoSpacing"/>
        <w:numPr>
          <w:ilvl w:val="0"/>
          <w:numId w:val="109"/>
        </w:numPr>
        <w:rPr>
          <w:rFonts w:ascii="Abadi" w:hAnsi="Abadi"/>
          <w:sz w:val="28"/>
          <w:szCs w:val="28"/>
        </w:rPr>
      </w:pPr>
      <w:r w:rsidRPr="003F7964">
        <w:rPr>
          <w:rFonts w:ascii="Abadi" w:hAnsi="Abadi"/>
          <w:b/>
          <w:bCs/>
          <w:sz w:val="28"/>
          <w:szCs w:val="28"/>
        </w:rPr>
        <w:t xml:space="preserve">Cybersecurity Degrees: </w:t>
      </w:r>
      <w:r w:rsidRPr="003F7964">
        <w:rPr>
          <w:rFonts w:ascii="Abadi" w:hAnsi="Abadi"/>
          <w:sz w:val="28"/>
          <w:szCs w:val="28"/>
        </w:rPr>
        <w:t>The University of Jordan offers degree programs in cybersecurity and information assurance, preparing students to tackle complex digital security challenges.</w:t>
      </w:r>
    </w:p>
    <w:p w14:paraId="2896A688" w14:textId="0B38E499" w:rsidR="003F7964" w:rsidRPr="003F7964" w:rsidRDefault="003F7964" w:rsidP="00F6195A">
      <w:pPr>
        <w:pStyle w:val="NoSpacing"/>
        <w:numPr>
          <w:ilvl w:val="0"/>
          <w:numId w:val="109"/>
        </w:numPr>
        <w:rPr>
          <w:rFonts w:ascii="Abadi" w:hAnsi="Abadi"/>
          <w:sz w:val="28"/>
          <w:szCs w:val="28"/>
        </w:rPr>
      </w:pPr>
      <w:r w:rsidRPr="003F7964">
        <w:rPr>
          <w:rFonts w:ascii="Abadi" w:hAnsi="Abadi"/>
          <w:b/>
          <w:bCs/>
          <w:sz w:val="28"/>
          <w:szCs w:val="28"/>
        </w:rPr>
        <w:lastRenderedPageBreak/>
        <w:t>Certification Courses:</w:t>
      </w:r>
      <w:r w:rsidRPr="003F7964">
        <w:rPr>
          <w:rFonts w:ascii="Abadi" w:hAnsi="Abadi"/>
          <w:sz w:val="28"/>
          <w:szCs w:val="28"/>
        </w:rPr>
        <w:t xml:space="preserve"> The American University of Beirut provides certification courses in network security and ethical hacking, helping students gain specialized skills and credentials in cybersecurity.</w:t>
      </w:r>
    </w:p>
    <w:p w14:paraId="6576E109" w14:textId="367F6FC5" w:rsidR="009962D6" w:rsidRPr="003F7964" w:rsidRDefault="003F7964" w:rsidP="00F6195A">
      <w:pPr>
        <w:pStyle w:val="NoSpacing"/>
        <w:numPr>
          <w:ilvl w:val="0"/>
          <w:numId w:val="109"/>
        </w:numPr>
        <w:rPr>
          <w:rFonts w:ascii="Abadi" w:hAnsi="Abadi"/>
          <w:sz w:val="28"/>
          <w:szCs w:val="28"/>
        </w:rPr>
      </w:pPr>
      <w:r w:rsidRPr="003F7964">
        <w:rPr>
          <w:rFonts w:ascii="Abadi" w:hAnsi="Abadi"/>
          <w:b/>
          <w:bCs/>
          <w:sz w:val="28"/>
          <w:szCs w:val="28"/>
        </w:rPr>
        <w:t xml:space="preserve">Cyber </w:t>
      </w:r>
      <w:proofErr w:type="spellStart"/>
      <w:r w:rsidRPr="003F7964">
        <w:rPr>
          <w:rFonts w:ascii="Abadi" w:hAnsi="Abadi"/>
          <w:b/>
          <w:bCs/>
          <w:sz w:val="28"/>
          <w:szCs w:val="28"/>
        </w:rPr>
        <w:t>Defense</w:t>
      </w:r>
      <w:proofErr w:type="spellEnd"/>
      <w:r w:rsidRPr="003F7964">
        <w:rPr>
          <w:rFonts w:ascii="Abadi" w:hAnsi="Abadi"/>
          <w:b/>
          <w:bCs/>
          <w:sz w:val="28"/>
          <w:szCs w:val="28"/>
        </w:rPr>
        <w:t xml:space="preserve"> Research:</w:t>
      </w:r>
      <w:r w:rsidRPr="003F7964">
        <w:rPr>
          <w:rFonts w:ascii="Abadi" w:hAnsi="Abadi"/>
          <w:sz w:val="28"/>
          <w:szCs w:val="28"/>
        </w:rPr>
        <w:t xml:space="preserve"> The University of Cape Town in South Africa has established research labs focused on developing advanced cybersecurity solutions, contributing to the field of cyber </w:t>
      </w:r>
      <w:proofErr w:type="spellStart"/>
      <w:r w:rsidRPr="003F7964">
        <w:rPr>
          <w:rFonts w:ascii="Abadi" w:hAnsi="Abadi"/>
          <w:sz w:val="28"/>
          <w:szCs w:val="28"/>
        </w:rPr>
        <w:t>defense</w:t>
      </w:r>
      <w:proofErr w:type="spellEnd"/>
      <w:r w:rsidRPr="003F7964">
        <w:rPr>
          <w:rFonts w:ascii="Abadi" w:hAnsi="Abadi"/>
          <w:sz w:val="28"/>
          <w:szCs w:val="28"/>
        </w:rPr>
        <w:t>.</w:t>
      </w:r>
      <w:r w:rsidR="009962D6" w:rsidRPr="003F7964">
        <w:rPr>
          <w:rFonts w:ascii="Abadi" w:hAnsi="Abadi"/>
          <w:sz w:val="28"/>
          <w:szCs w:val="28"/>
        </w:rPr>
        <w:br w:type="page"/>
      </w:r>
    </w:p>
    <w:p w14:paraId="1CA3F68E" w14:textId="77777777" w:rsidR="009962D6" w:rsidRPr="009962D6" w:rsidRDefault="009962D6" w:rsidP="0006565F">
      <w:pPr>
        <w:pStyle w:val="Heading1"/>
        <w:pBdr>
          <w:bottom w:val="single" w:sz="4" w:space="1" w:color="auto"/>
        </w:pBdr>
        <w:rPr>
          <w:rFonts w:eastAsia="Times New Roman"/>
          <w:lang w:eastAsia="en-AE"/>
        </w:rPr>
      </w:pPr>
      <w:bookmarkStart w:id="49" w:name="_Toc172744510"/>
      <w:r w:rsidRPr="009962D6">
        <w:rPr>
          <w:rFonts w:eastAsia="Times New Roman"/>
          <w:lang w:eastAsia="en-AE"/>
        </w:rPr>
        <w:lastRenderedPageBreak/>
        <w:t>7. Recommendations</w:t>
      </w:r>
      <w:bookmarkEnd w:id="49"/>
      <w:r w:rsidRPr="009962D6">
        <w:rPr>
          <w:rFonts w:eastAsia="Times New Roman"/>
          <w:lang w:eastAsia="en-AE"/>
        </w:rPr>
        <w:br/>
      </w:r>
    </w:p>
    <w:p w14:paraId="593668B8"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 Establish Resilient Digital Infrastructure</w:t>
      </w:r>
    </w:p>
    <w:p w14:paraId="175C517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To mitigate the effects of physical infrastructure damage caused by Israel's war on Gaza, it is essential to establish resilient digital infrastructure for universities. This includes robust internet connectivity, cloud-based data storage, and secure online platforms for learning and administration. By investing in digital infrastructure, universities can ensure the continuity of educational activities even when physical facilities are compromised. Additionally, digital infrastructure enables remote learning, virtual collaborations, and access to global academic resources, thereby enhancing the quality of education.</w:t>
      </w:r>
    </w:p>
    <w:p w14:paraId="087FB391" w14:textId="77777777" w:rsidR="003F7964" w:rsidRPr="003F7964" w:rsidRDefault="003F7964" w:rsidP="003F7964">
      <w:pPr>
        <w:spacing w:line="256" w:lineRule="auto"/>
        <w:rPr>
          <w:rFonts w:ascii="Abadi" w:eastAsia="Aptos" w:hAnsi="Abadi" w:cs="Times New Roman"/>
          <w:b/>
          <w:bCs/>
          <w:sz w:val="28"/>
          <w:szCs w:val="28"/>
        </w:rPr>
      </w:pPr>
      <w:r w:rsidRPr="003F7964">
        <w:rPr>
          <w:rFonts w:ascii="Abadi" w:eastAsia="Aptos" w:hAnsi="Abadi" w:cs="Times New Roman"/>
          <w:b/>
          <w:bCs/>
          <w:sz w:val="28"/>
          <w:szCs w:val="28"/>
        </w:rPr>
        <w:t>Actual Examples</w:t>
      </w:r>
    </w:p>
    <w:p w14:paraId="1455DF34" w14:textId="137E93B1" w:rsidR="003F7964" w:rsidRPr="003F7964" w:rsidRDefault="003F7964" w:rsidP="00F6195A">
      <w:pPr>
        <w:pStyle w:val="NoSpacing"/>
        <w:numPr>
          <w:ilvl w:val="0"/>
          <w:numId w:val="110"/>
        </w:numPr>
        <w:rPr>
          <w:rFonts w:ascii="Abadi" w:hAnsi="Abadi"/>
          <w:sz w:val="28"/>
          <w:szCs w:val="28"/>
        </w:rPr>
      </w:pPr>
      <w:r w:rsidRPr="003F7964">
        <w:rPr>
          <w:rFonts w:ascii="Abadi" w:hAnsi="Abadi"/>
          <w:b/>
          <w:bCs/>
          <w:sz w:val="28"/>
          <w:szCs w:val="28"/>
        </w:rPr>
        <w:t>Internet Upgrades:</w:t>
      </w:r>
      <w:r w:rsidRPr="003F7964">
        <w:rPr>
          <w:rFonts w:ascii="Abadi" w:hAnsi="Abadi"/>
          <w:sz w:val="28"/>
          <w:szCs w:val="28"/>
        </w:rPr>
        <w:t xml:space="preserve"> In Syria, the University of Aleppo, amid ongoing conflict, collaborated with international organizations to improve internet connectivity. This initiative aimed to maintain educational operations and support remote learning despite the challenges faced.</w:t>
      </w:r>
    </w:p>
    <w:p w14:paraId="3C272F9D" w14:textId="79F4B6F4" w:rsidR="003F7964" w:rsidRPr="003F7964" w:rsidRDefault="003F7964" w:rsidP="00F6195A">
      <w:pPr>
        <w:pStyle w:val="NoSpacing"/>
        <w:numPr>
          <w:ilvl w:val="0"/>
          <w:numId w:val="110"/>
        </w:numPr>
        <w:rPr>
          <w:rFonts w:ascii="Abadi" w:hAnsi="Abadi"/>
          <w:sz w:val="28"/>
          <w:szCs w:val="28"/>
        </w:rPr>
      </w:pPr>
      <w:r w:rsidRPr="003F7964">
        <w:rPr>
          <w:rFonts w:ascii="Abadi" w:hAnsi="Abadi"/>
          <w:b/>
          <w:bCs/>
          <w:sz w:val="28"/>
          <w:szCs w:val="28"/>
        </w:rPr>
        <w:t xml:space="preserve">Cloud Services: </w:t>
      </w:r>
      <w:r w:rsidRPr="003F7964">
        <w:rPr>
          <w:rFonts w:ascii="Abadi" w:hAnsi="Abadi"/>
          <w:sz w:val="28"/>
          <w:szCs w:val="28"/>
        </w:rPr>
        <w:t>In Ukraine, the National University of Kyiv-</w:t>
      </w:r>
      <w:proofErr w:type="spellStart"/>
      <w:r w:rsidRPr="003F7964">
        <w:rPr>
          <w:rFonts w:ascii="Abadi" w:hAnsi="Abadi"/>
          <w:sz w:val="28"/>
          <w:szCs w:val="28"/>
        </w:rPr>
        <w:t>Mohyla</w:t>
      </w:r>
      <w:proofErr w:type="spellEnd"/>
      <w:r w:rsidRPr="003F7964">
        <w:rPr>
          <w:rFonts w:ascii="Abadi" w:hAnsi="Abadi"/>
          <w:sz w:val="28"/>
          <w:szCs w:val="28"/>
        </w:rPr>
        <w:t xml:space="preserve"> Academy utilized cloud-based platforms to facilitate online learning and data storage during the conflict. This transition helped ensure that educational resources remained accessible despite disruptions to physical infrastructure.</w:t>
      </w:r>
    </w:p>
    <w:p w14:paraId="1270C844" w14:textId="465A5BBF" w:rsidR="009962D6" w:rsidRPr="003F7964" w:rsidRDefault="003F7964" w:rsidP="00F6195A">
      <w:pPr>
        <w:pStyle w:val="NoSpacing"/>
        <w:numPr>
          <w:ilvl w:val="0"/>
          <w:numId w:val="110"/>
        </w:numPr>
        <w:rPr>
          <w:rFonts w:ascii="Abadi" w:hAnsi="Abadi"/>
          <w:sz w:val="28"/>
          <w:szCs w:val="28"/>
        </w:rPr>
      </w:pPr>
      <w:r w:rsidRPr="003F7964">
        <w:rPr>
          <w:rFonts w:ascii="Abadi" w:hAnsi="Abadi"/>
          <w:b/>
          <w:bCs/>
          <w:sz w:val="28"/>
          <w:szCs w:val="28"/>
        </w:rPr>
        <w:t>Digital Security:</w:t>
      </w:r>
      <w:r w:rsidRPr="003F7964">
        <w:rPr>
          <w:rFonts w:ascii="Abadi" w:hAnsi="Abadi"/>
          <w:sz w:val="28"/>
          <w:szCs w:val="28"/>
        </w:rPr>
        <w:t xml:space="preserve"> The University of Baghdad, during periods of instability in Iraq, implemented advanced cybersecurity measures to protect its digital infrastructure and sensitive data. This approach helped secure the university’s online platforms and data amidst ongoing security threats.</w:t>
      </w:r>
      <w:r w:rsidR="009962D6" w:rsidRPr="003F7964">
        <w:rPr>
          <w:rFonts w:ascii="Abadi" w:hAnsi="Abadi"/>
          <w:sz w:val="28"/>
          <w:szCs w:val="28"/>
        </w:rPr>
        <w:br/>
      </w:r>
    </w:p>
    <w:p w14:paraId="0BBF9B18"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2. Expand E-Learning and Online Degree Programs</w:t>
      </w:r>
    </w:p>
    <w:p w14:paraId="50AD98A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Given the challenges of physical mobility and infrastructure damage, expanding e-learning and online degree programs can provide flexible and accessible education for students in Gaza. Universities should develop comprehensive online curricula that include interactive courses, virtual labs, and digital resources. E-learning platforms should be user-friendly and accessible to students with varying levels of technological proficiency. This approach not only ensures educational continuity but also broadens the </w:t>
      </w:r>
      <w:r w:rsidRPr="009962D6">
        <w:rPr>
          <w:rFonts w:ascii="Abadi" w:eastAsia="Aptos" w:hAnsi="Abadi" w:cs="Times New Roman"/>
          <w:sz w:val="28"/>
          <w:szCs w:val="28"/>
        </w:rPr>
        <w:lastRenderedPageBreak/>
        <w:t>reach of universities, enabling them to serve students who are unable to attend in-person classes due to security concerns.</w:t>
      </w:r>
    </w:p>
    <w:p w14:paraId="7315BF1D" w14:textId="77777777" w:rsidR="003F7964" w:rsidRPr="003F7964" w:rsidRDefault="003F7964" w:rsidP="003F7964">
      <w:pPr>
        <w:spacing w:line="256" w:lineRule="auto"/>
        <w:rPr>
          <w:rFonts w:ascii="Abadi" w:eastAsia="Aptos" w:hAnsi="Abadi" w:cs="Times New Roman"/>
          <w:b/>
          <w:bCs/>
          <w:sz w:val="28"/>
          <w:szCs w:val="28"/>
        </w:rPr>
      </w:pPr>
      <w:r w:rsidRPr="003F7964">
        <w:rPr>
          <w:rFonts w:ascii="Abadi" w:eastAsia="Aptos" w:hAnsi="Abadi" w:cs="Times New Roman"/>
          <w:b/>
          <w:bCs/>
          <w:sz w:val="28"/>
          <w:szCs w:val="28"/>
        </w:rPr>
        <w:t>Actual Examples</w:t>
      </w:r>
    </w:p>
    <w:p w14:paraId="6D7120DB" w14:textId="13FE0BDC" w:rsidR="003F7964" w:rsidRPr="003F7964" w:rsidRDefault="003F7964" w:rsidP="00F6195A">
      <w:pPr>
        <w:pStyle w:val="NoSpacing"/>
        <w:numPr>
          <w:ilvl w:val="0"/>
          <w:numId w:val="111"/>
        </w:numPr>
        <w:rPr>
          <w:rFonts w:ascii="Abadi" w:hAnsi="Abadi"/>
          <w:sz w:val="28"/>
          <w:szCs w:val="28"/>
        </w:rPr>
      </w:pPr>
      <w:r w:rsidRPr="003F7964">
        <w:rPr>
          <w:rFonts w:ascii="Abadi" w:hAnsi="Abadi"/>
          <w:b/>
          <w:bCs/>
          <w:sz w:val="28"/>
          <w:szCs w:val="28"/>
        </w:rPr>
        <w:t>Virtual Labs:</w:t>
      </w:r>
      <w:r w:rsidRPr="003F7964">
        <w:rPr>
          <w:rFonts w:ascii="Abadi" w:hAnsi="Abadi"/>
          <w:sz w:val="28"/>
          <w:szCs w:val="28"/>
        </w:rPr>
        <w:t xml:space="preserve"> In Yemen, the University of Sana'a created virtual laboratory simulations for science and engineering courses to continue educational activities despite the ongoing conflict. This initiative allowed students to conduct experiments and engage in practical learning remotely.</w:t>
      </w:r>
    </w:p>
    <w:p w14:paraId="167E633F" w14:textId="1419C0F4" w:rsidR="003F7964" w:rsidRPr="003F7964" w:rsidRDefault="003F7964" w:rsidP="00F6195A">
      <w:pPr>
        <w:pStyle w:val="NoSpacing"/>
        <w:numPr>
          <w:ilvl w:val="0"/>
          <w:numId w:val="111"/>
        </w:numPr>
        <w:rPr>
          <w:rFonts w:ascii="Abadi" w:hAnsi="Abadi"/>
          <w:sz w:val="28"/>
          <w:szCs w:val="28"/>
        </w:rPr>
      </w:pPr>
      <w:r w:rsidRPr="003F7964">
        <w:rPr>
          <w:rFonts w:ascii="Abadi" w:hAnsi="Abadi"/>
          <w:b/>
          <w:bCs/>
          <w:sz w:val="28"/>
          <w:szCs w:val="28"/>
        </w:rPr>
        <w:t>Interactive Platforms:</w:t>
      </w:r>
      <w:r w:rsidRPr="003F7964">
        <w:rPr>
          <w:rFonts w:ascii="Abadi" w:hAnsi="Abadi"/>
          <w:sz w:val="28"/>
          <w:szCs w:val="28"/>
        </w:rPr>
        <w:t xml:space="preserve"> The University of Mosul in Iraq adopted e-learning platforms such as Moodle and Blackboard to offer interactive online courses during periods of instability. This approach facilitated continuous learning and provided a range of digital resources for students.</w:t>
      </w:r>
    </w:p>
    <w:p w14:paraId="31172D73" w14:textId="3B0C15CD" w:rsidR="003F7964" w:rsidRPr="003F7964" w:rsidRDefault="003F7964" w:rsidP="00F6195A">
      <w:pPr>
        <w:pStyle w:val="NoSpacing"/>
        <w:numPr>
          <w:ilvl w:val="0"/>
          <w:numId w:val="111"/>
        </w:numPr>
        <w:rPr>
          <w:rFonts w:ascii="Abadi" w:hAnsi="Abadi"/>
          <w:sz w:val="28"/>
          <w:szCs w:val="28"/>
        </w:rPr>
      </w:pPr>
      <w:r w:rsidRPr="003F7964">
        <w:rPr>
          <w:rFonts w:ascii="Abadi" w:hAnsi="Abadi"/>
          <w:b/>
          <w:bCs/>
          <w:sz w:val="28"/>
          <w:szCs w:val="28"/>
        </w:rPr>
        <w:t>Remote Assessments:</w:t>
      </w:r>
      <w:r w:rsidRPr="003F7964">
        <w:rPr>
          <w:rFonts w:ascii="Abadi" w:hAnsi="Abadi"/>
          <w:sz w:val="28"/>
          <w:szCs w:val="28"/>
        </w:rPr>
        <w:t xml:space="preserve"> In Libya, the University of Tripoli implemented secure online examination systems to conduct remote assessments. This system ensured that students could complete their exams safely and securely, even during times of physical unrest.</w:t>
      </w:r>
    </w:p>
    <w:p w14:paraId="59AD260C" w14:textId="77777777" w:rsidR="003F7964" w:rsidRPr="003F7964" w:rsidRDefault="003F7964" w:rsidP="003F7964">
      <w:pPr>
        <w:pStyle w:val="NoSpacing"/>
        <w:rPr>
          <w:rFonts w:ascii="Abadi" w:hAnsi="Abadi"/>
          <w:sz w:val="28"/>
          <w:szCs w:val="28"/>
        </w:rPr>
      </w:pPr>
    </w:p>
    <w:p w14:paraId="1C7A3738" w14:textId="463D19E5"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3. Develop Comprehensive Mental Health Support Systems</w:t>
      </w:r>
    </w:p>
    <w:p w14:paraId="17A51EA9"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The psychological impact of living under constant military actions is profound, affecting both students and staff. Universities should develop comprehensive mental health support systems that include online </w:t>
      </w:r>
      <w:proofErr w:type="spellStart"/>
      <w:r w:rsidRPr="009962D6">
        <w:rPr>
          <w:rFonts w:ascii="Abadi" w:eastAsia="Aptos" w:hAnsi="Abadi" w:cs="Times New Roman"/>
          <w:sz w:val="28"/>
          <w:szCs w:val="28"/>
        </w:rPr>
        <w:t>counseling</w:t>
      </w:r>
      <w:proofErr w:type="spellEnd"/>
      <w:r w:rsidRPr="009962D6">
        <w:rPr>
          <w:rFonts w:ascii="Abadi" w:eastAsia="Aptos" w:hAnsi="Abadi" w:cs="Times New Roman"/>
          <w:sz w:val="28"/>
          <w:szCs w:val="28"/>
        </w:rPr>
        <w:t xml:space="preserve"> services, stress management workshops, and peer support networks. By providing accessible mental health resources, universities can help mitigate the adverse effects of trauma and stress, thereby improving academic performance and overall well-being. These support systems should be tailored to the specific needs of the Gaza community, </w:t>
      </w:r>
      <w:proofErr w:type="gramStart"/>
      <w:r w:rsidRPr="009962D6">
        <w:rPr>
          <w:rFonts w:ascii="Abadi" w:eastAsia="Aptos" w:hAnsi="Abadi" w:cs="Times New Roman"/>
          <w:sz w:val="28"/>
          <w:szCs w:val="28"/>
        </w:rPr>
        <w:t>taking into account</w:t>
      </w:r>
      <w:proofErr w:type="gramEnd"/>
      <w:r w:rsidRPr="009962D6">
        <w:rPr>
          <w:rFonts w:ascii="Abadi" w:eastAsia="Aptos" w:hAnsi="Abadi" w:cs="Times New Roman"/>
          <w:sz w:val="28"/>
          <w:szCs w:val="28"/>
        </w:rPr>
        <w:t xml:space="preserve"> cultural sensitivities and the unique challenges faced by students and faculty.</w:t>
      </w:r>
    </w:p>
    <w:p w14:paraId="784B60BD" w14:textId="77777777" w:rsidR="003F7964" w:rsidRPr="003F7964" w:rsidRDefault="003F7964" w:rsidP="003F7964">
      <w:pPr>
        <w:spacing w:line="256" w:lineRule="auto"/>
        <w:rPr>
          <w:rFonts w:ascii="Abadi" w:eastAsia="Aptos" w:hAnsi="Abadi" w:cs="Times New Roman"/>
          <w:b/>
          <w:bCs/>
          <w:sz w:val="28"/>
          <w:szCs w:val="28"/>
        </w:rPr>
      </w:pPr>
      <w:r w:rsidRPr="003F7964">
        <w:rPr>
          <w:rFonts w:ascii="Abadi" w:eastAsia="Aptos" w:hAnsi="Abadi" w:cs="Times New Roman"/>
          <w:b/>
          <w:bCs/>
          <w:sz w:val="28"/>
          <w:szCs w:val="28"/>
        </w:rPr>
        <w:t>Actual Examples</w:t>
      </w:r>
    </w:p>
    <w:p w14:paraId="555F6EF7" w14:textId="354ADEEE" w:rsidR="003F7964" w:rsidRPr="003F7964" w:rsidRDefault="003F7964" w:rsidP="00F6195A">
      <w:pPr>
        <w:pStyle w:val="NoSpacing"/>
        <w:numPr>
          <w:ilvl w:val="0"/>
          <w:numId w:val="112"/>
        </w:numPr>
        <w:rPr>
          <w:rFonts w:ascii="Abadi" w:hAnsi="Abadi"/>
          <w:sz w:val="28"/>
          <w:szCs w:val="28"/>
        </w:rPr>
      </w:pPr>
      <w:r w:rsidRPr="003F7964">
        <w:rPr>
          <w:rFonts w:ascii="Abadi" w:hAnsi="Abadi"/>
          <w:b/>
          <w:bCs/>
          <w:sz w:val="28"/>
          <w:szCs w:val="28"/>
        </w:rPr>
        <w:t xml:space="preserve">Virtual </w:t>
      </w:r>
      <w:proofErr w:type="spellStart"/>
      <w:r w:rsidRPr="003F7964">
        <w:rPr>
          <w:rFonts w:ascii="Abadi" w:hAnsi="Abadi"/>
          <w:b/>
          <w:bCs/>
          <w:sz w:val="28"/>
          <w:szCs w:val="28"/>
        </w:rPr>
        <w:t>Counseling</w:t>
      </w:r>
      <w:proofErr w:type="spellEnd"/>
      <w:r w:rsidRPr="003F7964">
        <w:rPr>
          <w:rFonts w:ascii="Abadi" w:hAnsi="Abadi"/>
          <w:b/>
          <w:bCs/>
          <w:sz w:val="28"/>
          <w:szCs w:val="28"/>
        </w:rPr>
        <w:t>:</w:t>
      </w:r>
      <w:r w:rsidRPr="003F7964">
        <w:rPr>
          <w:rFonts w:ascii="Abadi" w:hAnsi="Abadi"/>
          <w:sz w:val="28"/>
          <w:szCs w:val="28"/>
        </w:rPr>
        <w:t xml:space="preserve"> During the conflict in Syria, the University of Damascus launched virtual </w:t>
      </w:r>
      <w:proofErr w:type="spellStart"/>
      <w:r w:rsidRPr="003F7964">
        <w:rPr>
          <w:rFonts w:ascii="Abadi" w:hAnsi="Abadi"/>
          <w:sz w:val="28"/>
          <w:szCs w:val="28"/>
        </w:rPr>
        <w:t>counseling</w:t>
      </w:r>
      <w:proofErr w:type="spellEnd"/>
      <w:r w:rsidRPr="003F7964">
        <w:rPr>
          <w:rFonts w:ascii="Abadi" w:hAnsi="Abadi"/>
          <w:sz w:val="28"/>
          <w:szCs w:val="28"/>
        </w:rPr>
        <w:t xml:space="preserve"> services through telehealth platforms to provide psychological support to students and staff affected by the ongoing war. This initiative offered accessible mental health resources despite the challenging conditions.</w:t>
      </w:r>
    </w:p>
    <w:p w14:paraId="70626305" w14:textId="14571433" w:rsidR="003F7964" w:rsidRPr="003F7964" w:rsidRDefault="003F7964" w:rsidP="00F6195A">
      <w:pPr>
        <w:pStyle w:val="NoSpacing"/>
        <w:numPr>
          <w:ilvl w:val="0"/>
          <w:numId w:val="112"/>
        </w:numPr>
        <w:rPr>
          <w:rFonts w:ascii="Abadi" w:hAnsi="Abadi"/>
          <w:sz w:val="28"/>
          <w:szCs w:val="28"/>
        </w:rPr>
      </w:pPr>
      <w:r w:rsidRPr="003F7964">
        <w:rPr>
          <w:rFonts w:ascii="Abadi" w:hAnsi="Abadi"/>
          <w:b/>
          <w:bCs/>
          <w:sz w:val="28"/>
          <w:szCs w:val="28"/>
        </w:rPr>
        <w:t>Mental Health Workshops:</w:t>
      </w:r>
      <w:r w:rsidRPr="003F7964">
        <w:rPr>
          <w:rFonts w:ascii="Abadi" w:hAnsi="Abadi"/>
          <w:sz w:val="28"/>
          <w:szCs w:val="28"/>
        </w:rPr>
        <w:t xml:space="preserve"> In Ukraine, the National University of Kyiv-</w:t>
      </w:r>
      <w:proofErr w:type="spellStart"/>
      <w:r w:rsidRPr="003F7964">
        <w:rPr>
          <w:rFonts w:ascii="Abadi" w:hAnsi="Abadi"/>
          <w:sz w:val="28"/>
          <w:szCs w:val="28"/>
        </w:rPr>
        <w:t>Mohyla</w:t>
      </w:r>
      <w:proofErr w:type="spellEnd"/>
      <w:r w:rsidRPr="003F7964">
        <w:rPr>
          <w:rFonts w:ascii="Abadi" w:hAnsi="Abadi"/>
          <w:sz w:val="28"/>
          <w:szCs w:val="28"/>
        </w:rPr>
        <w:t xml:space="preserve"> Academy organized online workshops focusing on stress management and mental health awareness for students and faculty during the conflict. These workshops aimed to address the psychological impact of the crisis and offer coping strategies.</w:t>
      </w:r>
    </w:p>
    <w:p w14:paraId="677A1026" w14:textId="427D5ECB" w:rsidR="003F7964" w:rsidRDefault="003F7964" w:rsidP="00F6195A">
      <w:pPr>
        <w:pStyle w:val="NoSpacing"/>
        <w:numPr>
          <w:ilvl w:val="0"/>
          <w:numId w:val="112"/>
        </w:numPr>
        <w:rPr>
          <w:rFonts w:ascii="Abadi" w:hAnsi="Abadi"/>
          <w:sz w:val="28"/>
          <w:szCs w:val="28"/>
        </w:rPr>
      </w:pPr>
      <w:r w:rsidRPr="003F7964">
        <w:rPr>
          <w:rFonts w:ascii="Abadi" w:hAnsi="Abadi"/>
          <w:b/>
          <w:bCs/>
          <w:sz w:val="28"/>
          <w:szCs w:val="28"/>
        </w:rPr>
        <w:lastRenderedPageBreak/>
        <w:t>Peer Support Groups:</w:t>
      </w:r>
      <w:r w:rsidRPr="003F7964">
        <w:rPr>
          <w:rFonts w:ascii="Abadi" w:hAnsi="Abadi"/>
          <w:sz w:val="28"/>
          <w:szCs w:val="28"/>
        </w:rPr>
        <w:t xml:space="preserve"> The University of Tripoli in Libya set up online peer support groups to help students and staff cope with the stress and trauma caused by the ongoing instability. These groups facilitated mutual support and community building among the university members.</w:t>
      </w:r>
    </w:p>
    <w:p w14:paraId="5EAA65BD" w14:textId="77777777" w:rsidR="003F7964" w:rsidRPr="003F7964" w:rsidRDefault="003F7964" w:rsidP="003F7964">
      <w:pPr>
        <w:pStyle w:val="NoSpacing"/>
        <w:rPr>
          <w:rFonts w:ascii="Abadi" w:hAnsi="Abadi"/>
          <w:sz w:val="28"/>
          <w:szCs w:val="28"/>
        </w:rPr>
      </w:pPr>
    </w:p>
    <w:p w14:paraId="46DFA461" w14:textId="61C1EBA5"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4. Strengthen International Academic Partnerships</w:t>
      </w:r>
    </w:p>
    <w:p w14:paraId="0CB1EAF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To overcome the isolation imposed by the blockade, universities in Gaza should strengthen international academic partnerships. Collaborative research projects, virtual exchange programs, and joint degree offerings can provide valuable opportunities for academic growth and innovation. These partnerships can also facilitate access to funding, resources, and expertise from global institutions, enhancing the overall academic environment. Strengthening international ties can help mitigate the effects of academic isolation and provide students and faculty with exposure to diverse perspectives and cutting-edge research.</w:t>
      </w:r>
    </w:p>
    <w:p w14:paraId="37E023DC" w14:textId="77777777" w:rsidR="003F7964" w:rsidRPr="003F7964" w:rsidRDefault="003F7964" w:rsidP="003F7964">
      <w:pPr>
        <w:spacing w:line="256" w:lineRule="auto"/>
        <w:rPr>
          <w:rFonts w:ascii="Abadi" w:eastAsia="Aptos" w:hAnsi="Abadi" w:cs="Times New Roman"/>
          <w:b/>
          <w:bCs/>
          <w:sz w:val="28"/>
          <w:szCs w:val="28"/>
        </w:rPr>
      </w:pPr>
      <w:r w:rsidRPr="003F7964">
        <w:rPr>
          <w:rFonts w:ascii="Abadi" w:eastAsia="Aptos" w:hAnsi="Abadi" w:cs="Times New Roman"/>
          <w:b/>
          <w:bCs/>
          <w:sz w:val="28"/>
          <w:szCs w:val="28"/>
        </w:rPr>
        <w:t>Actual Examples</w:t>
      </w:r>
    </w:p>
    <w:p w14:paraId="3ADE9296" w14:textId="5F9EF4BC" w:rsidR="003F7964" w:rsidRPr="003F7964" w:rsidRDefault="003F7964" w:rsidP="00F6195A">
      <w:pPr>
        <w:pStyle w:val="NoSpacing"/>
        <w:numPr>
          <w:ilvl w:val="0"/>
          <w:numId w:val="113"/>
        </w:numPr>
        <w:rPr>
          <w:rFonts w:ascii="Abadi" w:hAnsi="Abadi"/>
          <w:sz w:val="28"/>
          <w:szCs w:val="28"/>
        </w:rPr>
      </w:pPr>
      <w:r w:rsidRPr="003F7964">
        <w:rPr>
          <w:rFonts w:ascii="Abadi" w:hAnsi="Abadi"/>
          <w:b/>
          <w:bCs/>
          <w:sz w:val="28"/>
          <w:szCs w:val="28"/>
        </w:rPr>
        <w:t>Joint Research Initiatives:</w:t>
      </w:r>
      <w:r w:rsidRPr="003F7964">
        <w:rPr>
          <w:rFonts w:ascii="Abadi" w:hAnsi="Abadi"/>
          <w:sz w:val="28"/>
          <w:szCs w:val="28"/>
        </w:rPr>
        <w:t xml:space="preserve"> The University of Aleppo in Syria partnered with universities in Turkey and Europe on joint research projects focused on post-conflict reconstruction and sustainable development. This collaboration provided access to additional resources and expertise, supporting academic and research growth despite regional challenges.</w:t>
      </w:r>
    </w:p>
    <w:p w14:paraId="2BCF8D20" w14:textId="701FACFB" w:rsidR="003F7964" w:rsidRPr="003F7964" w:rsidRDefault="003F7964" w:rsidP="00F6195A">
      <w:pPr>
        <w:pStyle w:val="NoSpacing"/>
        <w:numPr>
          <w:ilvl w:val="0"/>
          <w:numId w:val="113"/>
        </w:numPr>
        <w:rPr>
          <w:rFonts w:ascii="Abadi" w:hAnsi="Abadi"/>
          <w:sz w:val="28"/>
          <w:szCs w:val="28"/>
        </w:rPr>
      </w:pPr>
      <w:r w:rsidRPr="003F7964">
        <w:rPr>
          <w:rFonts w:ascii="Abadi" w:hAnsi="Abadi"/>
          <w:b/>
          <w:bCs/>
          <w:sz w:val="28"/>
          <w:szCs w:val="28"/>
        </w:rPr>
        <w:t>Virtual Exchanges</w:t>
      </w:r>
      <w:r w:rsidRPr="003F7964">
        <w:rPr>
          <w:rFonts w:ascii="Abadi" w:hAnsi="Abadi"/>
          <w:sz w:val="28"/>
          <w:szCs w:val="28"/>
        </w:rPr>
        <w:t>: During the conflict in Ukraine, the National University of Kyiv-</w:t>
      </w:r>
      <w:proofErr w:type="spellStart"/>
      <w:r w:rsidRPr="003F7964">
        <w:rPr>
          <w:rFonts w:ascii="Abadi" w:hAnsi="Abadi"/>
          <w:sz w:val="28"/>
          <w:szCs w:val="28"/>
        </w:rPr>
        <w:t>Mohyla</w:t>
      </w:r>
      <w:proofErr w:type="spellEnd"/>
      <w:r w:rsidRPr="003F7964">
        <w:rPr>
          <w:rFonts w:ascii="Abadi" w:hAnsi="Abadi"/>
          <w:sz w:val="28"/>
          <w:szCs w:val="28"/>
        </w:rPr>
        <w:t xml:space="preserve"> Academy engaged in virtual exchange programs with universities in North America. These programs allowed students and faculty to participate in collaborative learning and research activities remotely.</w:t>
      </w:r>
    </w:p>
    <w:p w14:paraId="3CDDB133" w14:textId="4E675135" w:rsidR="003F7964" w:rsidRDefault="003F7964" w:rsidP="00F6195A">
      <w:pPr>
        <w:pStyle w:val="NoSpacing"/>
        <w:numPr>
          <w:ilvl w:val="0"/>
          <w:numId w:val="113"/>
        </w:numPr>
        <w:rPr>
          <w:rFonts w:ascii="Abadi" w:hAnsi="Abadi"/>
          <w:sz w:val="28"/>
          <w:szCs w:val="28"/>
        </w:rPr>
      </w:pPr>
      <w:r w:rsidRPr="003F7964">
        <w:rPr>
          <w:rFonts w:ascii="Abadi" w:hAnsi="Abadi"/>
          <w:b/>
          <w:bCs/>
          <w:sz w:val="28"/>
          <w:szCs w:val="28"/>
        </w:rPr>
        <w:t>Dual Degree Programs:</w:t>
      </w:r>
      <w:r w:rsidRPr="003F7964">
        <w:rPr>
          <w:rFonts w:ascii="Abadi" w:hAnsi="Abadi"/>
          <w:sz w:val="28"/>
          <w:szCs w:val="28"/>
        </w:rPr>
        <w:t xml:space="preserve"> The University of Baghdad in Iraq established dual degree programs with institutions in the United Kingdom and the United States. These partnerships offered students the opportunity to gain qualifications from both local and international institutions, enhancing their academic and professional prospects.</w:t>
      </w:r>
    </w:p>
    <w:p w14:paraId="6CA34D25" w14:textId="77777777" w:rsidR="003F7964" w:rsidRPr="003F7964" w:rsidRDefault="003F7964" w:rsidP="003F7964">
      <w:pPr>
        <w:pStyle w:val="NoSpacing"/>
        <w:rPr>
          <w:rFonts w:ascii="Abadi" w:hAnsi="Abadi"/>
          <w:sz w:val="28"/>
          <w:szCs w:val="28"/>
        </w:rPr>
      </w:pPr>
    </w:p>
    <w:p w14:paraId="02720BAE"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5. Promote Entrepreneurship and Innovation</w:t>
      </w:r>
    </w:p>
    <w:p w14:paraId="6C36D02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Encouraging entrepreneurship and innovation within universities can stimulate economic growth and provide students with practical skills. Universities should establish innovation hubs and startup incubators that offer resources, mentorship, and funding for student-led initiatives. These </w:t>
      </w:r>
      <w:proofErr w:type="spellStart"/>
      <w:r w:rsidRPr="009962D6">
        <w:rPr>
          <w:rFonts w:ascii="Abadi" w:eastAsia="Aptos" w:hAnsi="Abadi" w:cs="Times New Roman"/>
          <w:sz w:val="28"/>
          <w:szCs w:val="28"/>
        </w:rPr>
        <w:t>centers</w:t>
      </w:r>
      <w:proofErr w:type="spellEnd"/>
      <w:r w:rsidRPr="009962D6">
        <w:rPr>
          <w:rFonts w:ascii="Abadi" w:eastAsia="Aptos" w:hAnsi="Abadi" w:cs="Times New Roman"/>
          <w:sz w:val="28"/>
          <w:szCs w:val="28"/>
        </w:rPr>
        <w:t xml:space="preserve"> can focus on developing solutions to local challenges, such as </w:t>
      </w:r>
      <w:r w:rsidRPr="009962D6">
        <w:rPr>
          <w:rFonts w:ascii="Abadi" w:eastAsia="Aptos" w:hAnsi="Abadi" w:cs="Times New Roman"/>
          <w:sz w:val="28"/>
          <w:szCs w:val="28"/>
        </w:rPr>
        <w:lastRenderedPageBreak/>
        <w:t>renewable energy, healthcare, and digital technology. By fostering a culture of innovation, universities can empower students to create job opportunities and contribute to Gaza’s economic resilience.</w:t>
      </w:r>
    </w:p>
    <w:p w14:paraId="077E9494" w14:textId="77777777" w:rsidR="003F7964" w:rsidRPr="003F7964" w:rsidRDefault="003F7964" w:rsidP="003F7964">
      <w:pPr>
        <w:spacing w:line="256" w:lineRule="auto"/>
        <w:rPr>
          <w:rFonts w:ascii="Abadi" w:eastAsia="Aptos" w:hAnsi="Abadi" w:cs="Times New Roman"/>
          <w:b/>
          <w:bCs/>
          <w:sz w:val="28"/>
          <w:szCs w:val="28"/>
        </w:rPr>
      </w:pPr>
      <w:r w:rsidRPr="003F7964">
        <w:rPr>
          <w:rFonts w:ascii="Abadi" w:eastAsia="Aptos" w:hAnsi="Abadi" w:cs="Times New Roman"/>
          <w:b/>
          <w:bCs/>
          <w:sz w:val="28"/>
          <w:szCs w:val="28"/>
        </w:rPr>
        <w:t>Actual Examples</w:t>
      </w:r>
    </w:p>
    <w:p w14:paraId="6677A590" w14:textId="1761E309" w:rsidR="003F7964" w:rsidRPr="003F7964" w:rsidRDefault="003F7964" w:rsidP="00F6195A">
      <w:pPr>
        <w:pStyle w:val="NoSpacing"/>
        <w:numPr>
          <w:ilvl w:val="0"/>
          <w:numId w:val="114"/>
        </w:numPr>
        <w:rPr>
          <w:rFonts w:ascii="Abadi" w:hAnsi="Abadi"/>
          <w:sz w:val="28"/>
          <w:szCs w:val="28"/>
        </w:rPr>
      </w:pPr>
      <w:proofErr w:type="spellStart"/>
      <w:r w:rsidRPr="003F7964">
        <w:rPr>
          <w:rFonts w:ascii="Abadi" w:hAnsi="Abadi"/>
          <w:b/>
          <w:bCs/>
          <w:sz w:val="28"/>
          <w:szCs w:val="28"/>
        </w:rPr>
        <w:t>Startup</w:t>
      </w:r>
      <w:proofErr w:type="spellEnd"/>
      <w:r w:rsidRPr="003F7964">
        <w:rPr>
          <w:rFonts w:ascii="Abadi" w:hAnsi="Abadi"/>
          <w:b/>
          <w:bCs/>
          <w:sz w:val="28"/>
          <w:szCs w:val="28"/>
        </w:rPr>
        <w:t xml:space="preserve"> Incubators: </w:t>
      </w:r>
      <w:r w:rsidRPr="003F7964">
        <w:rPr>
          <w:rFonts w:ascii="Abadi" w:hAnsi="Abadi"/>
          <w:sz w:val="28"/>
          <w:szCs w:val="28"/>
        </w:rPr>
        <w:t xml:space="preserve">During the conflict in Yemen, the University of Aden launched a </w:t>
      </w:r>
      <w:proofErr w:type="spellStart"/>
      <w:r w:rsidRPr="003F7964">
        <w:rPr>
          <w:rFonts w:ascii="Abadi" w:hAnsi="Abadi"/>
          <w:sz w:val="28"/>
          <w:szCs w:val="28"/>
        </w:rPr>
        <w:t>startup</w:t>
      </w:r>
      <w:proofErr w:type="spellEnd"/>
      <w:r w:rsidRPr="003F7964">
        <w:rPr>
          <w:rFonts w:ascii="Abadi" w:hAnsi="Abadi"/>
          <w:sz w:val="28"/>
          <w:szCs w:val="28"/>
        </w:rPr>
        <w:t xml:space="preserve"> incubator to support local entrepreneurs and </w:t>
      </w:r>
      <w:proofErr w:type="spellStart"/>
      <w:r w:rsidRPr="003F7964">
        <w:rPr>
          <w:rFonts w:ascii="Abadi" w:hAnsi="Abadi"/>
          <w:sz w:val="28"/>
          <w:szCs w:val="28"/>
        </w:rPr>
        <w:t>startups</w:t>
      </w:r>
      <w:proofErr w:type="spellEnd"/>
      <w:r w:rsidRPr="003F7964">
        <w:rPr>
          <w:rFonts w:ascii="Abadi" w:hAnsi="Abadi"/>
          <w:sz w:val="28"/>
          <w:szCs w:val="28"/>
        </w:rPr>
        <w:t>. This initiative provided resources, mentorship, and funding to help students and young professionals develop innovative solutions to regional challenges.</w:t>
      </w:r>
    </w:p>
    <w:p w14:paraId="7A6761C5" w14:textId="214F943B" w:rsidR="003F7964" w:rsidRPr="003F7964" w:rsidRDefault="003F7964" w:rsidP="00F6195A">
      <w:pPr>
        <w:pStyle w:val="NoSpacing"/>
        <w:numPr>
          <w:ilvl w:val="0"/>
          <w:numId w:val="114"/>
        </w:numPr>
        <w:rPr>
          <w:rFonts w:ascii="Abadi" w:hAnsi="Abadi"/>
          <w:sz w:val="28"/>
          <w:szCs w:val="28"/>
        </w:rPr>
      </w:pPr>
      <w:r w:rsidRPr="003F7964">
        <w:rPr>
          <w:rFonts w:ascii="Abadi" w:hAnsi="Abadi"/>
          <w:b/>
          <w:bCs/>
          <w:sz w:val="28"/>
          <w:szCs w:val="28"/>
        </w:rPr>
        <w:t xml:space="preserve">Hackathons: </w:t>
      </w:r>
      <w:r w:rsidRPr="003F7964">
        <w:rPr>
          <w:rFonts w:ascii="Abadi" w:hAnsi="Abadi"/>
          <w:sz w:val="28"/>
          <w:szCs w:val="28"/>
        </w:rPr>
        <w:t>In Ukraine, the National University of Kyiv-</w:t>
      </w:r>
      <w:proofErr w:type="spellStart"/>
      <w:r w:rsidRPr="003F7964">
        <w:rPr>
          <w:rFonts w:ascii="Abadi" w:hAnsi="Abadi"/>
          <w:sz w:val="28"/>
          <w:szCs w:val="28"/>
        </w:rPr>
        <w:t>Mohyla</w:t>
      </w:r>
      <w:proofErr w:type="spellEnd"/>
      <w:r w:rsidRPr="003F7964">
        <w:rPr>
          <w:rFonts w:ascii="Abadi" w:hAnsi="Abadi"/>
          <w:sz w:val="28"/>
          <w:szCs w:val="28"/>
        </w:rPr>
        <w:t xml:space="preserve"> Academy organized hackathons to stimulate creative problem-solving and innovation among students. These events encouraged the development of technological solutions and </w:t>
      </w:r>
      <w:proofErr w:type="spellStart"/>
      <w:r w:rsidRPr="003F7964">
        <w:rPr>
          <w:rFonts w:ascii="Abadi" w:hAnsi="Abadi"/>
          <w:sz w:val="28"/>
          <w:szCs w:val="28"/>
        </w:rPr>
        <w:t>startups</w:t>
      </w:r>
      <w:proofErr w:type="spellEnd"/>
      <w:r w:rsidRPr="003F7964">
        <w:rPr>
          <w:rFonts w:ascii="Abadi" w:hAnsi="Abadi"/>
          <w:sz w:val="28"/>
          <w:szCs w:val="28"/>
        </w:rPr>
        <w:t xml:space="preserve"> despite the ongoing conflict.</w:t>
      </w:r>
    </w:p>
    <w:p w14:paraId="5D42B15E" w14:textId="6B1ECB15" w:rsidR="009962D6" w:rsidRPr="003F7964" w:rsidRDefault="003F7964" w:rsidP="00F6195A">
      <w:pPr>
        <w:pStyle w:val="NoSpacing"/>
        <w:numPr>
          <w:ilvl w:val="0"/>
          <w:numId w:val="114"/>
        </w:numPr>
        <w:rPr>
          <w:rFonts w:ascii="Abadi" w:hAnsi="Abadi"/>
          <w:sz w:val="28"/>
          <w:szCs w:val="28"/>
        </w:rPr>
      </w:pPr>
      <w:r w:rsidRPr="003F7964">
        <w:rPr>
          <w:rFonts w:ascii="Abadi" w:hAnsi="Abadi"/>
          <w:b/>
          <w:bCs/>
          <w:sz w:val="28"/>
          <w:szCs w:val="28"/>
        </w:rPr>
        <w:t>Innovation Labs:</w:t>
      </w:r>
      <w:r w:rsidRPr="003F7964">
        <w:rPr>
          <w:rFonts w:ascii="Abadi" w:hAnsi="Abadi"/>
          <w:sz w:val="28"/>
          <w:szCs w:val="28"/>
        </w:rPr>
        <w:t xml:space="preserve"> The University of Tripoli in Libya established innovation labs equipped with modern technology to support student-led projects. These labs facilitated research and development in areas such as renewable energy and digital technology, contributing to economic resilience and innovation.</w:t>
      </w:r>
      <w:r w:rsidR="009962D6" w:rsidRPr="003F7964">
        <w:rPr>
          <w:rFonts w:ascii="Abadi" w:hAnsi="Abadi"/>
          <w:sz w:val="28"/>
          <w:szCs w:val="28"/>
        </w:rPr>
        <w:br/>
      </w:r>
    </w:p>
    <w:p w14:paraId="629B4E4B"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6. Implement Solar Energy Solutions</w:t>
      </w:r>
    </w:p>
    <w:p w14:paraId="7B1789B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Given the frequent electricity shortages in Gaza, universities should implement solar energy solutions to ensure uninterrupted academic activities. Solar power can provide a reliable and sustainable energy source, reducing dependence on the unstable electrical grid. Installing solar panels on campus buildings and developing mini-grid systems can help universities achieve energy independence and operational continuity. This initiative also aligns with global sustainability goals and can serve as a model for other institutions in Gaza.</w:t>
      </w:r>
    </w:p>
    <w:p w14:paraId="0A8CB98A" w14:textId="77777777" w:rsidR="009560B5" w:rsidRPr="009560B5" w:rsidRDefault="009560B5" w:rsidP="009560B5">
      <w:pPr>
        <w:spacing w:line="256" w:lineRule="auto"/>
        <w:rPr>
          <w:rFonts w:ascii="Abadi" w:eastAsia="Aptos" w:hAnsi="Abadi" w:cs="Times New Roman"/>
          <w:b/>
          <w:bCs/>
          <w:sz w:val="28"/>
          <w:szCs w:val="28"/>
        </w:rPr>
      </w:pPr>
      <w:r w:rsidRPr="009560B5">
        <w:rPr>
          <w:rFonts w:ascii="Abadi" w:eastAsia="Aptos" w:hAnsi="Abadi" w:cs="Times New Roman"/>
          <w:b/>
          <w:bCs/>
          <w:sz w:val="28"/>
          <w:szCs w:val="28"/>
        </w:rPr>
        <w:t>Actual Examples</w:t>
      </w:r>
    </w:p>
    <w:p w14:paraId="21C7AD4C" w14:textId="1248C713" w:rsidR="009560B5" w:rsidRPr="009560B5" w:rsidRDefault="009560B5" w:rsidP="00F6195A">
      <w:pPr>
        <w:pStyle w:val="NoSpacing"/>
        <w:numPr>
          <w:ilvl w:val="0"/>
          <w:numId w:val="115"/>
        </w:numPr>
        <w:rPr>
          <w:rFonts w:ascii="Abadi" w:hAnsi="Abadi"/>
          <w:sz w:val="28"/>
          <w:szCs w:val="28"/>
        </w:rPr>
      </w:pPr>
      <w:r w:rsidRPr="009560B5">
        <w:rPr>
          <w:rFonts w:ascii="Abadi" w:hAnsi="Abadi"/>
          <w:b/>
          <w:bCs/>
          <w:sz w:val="28"/>
          <w:szCs w:val="28"/>
        </w:rPr>
        <w:t>Solar Panel Installation:</w:t>
      </w:r>
      <w:r w:rsidRPr="009560B5">
        <w:rPr>
          <w:rFonts w:ascii="Abadi" w:hAnsi="Abadi"/>
          <w:sz w:val="28"/>
          <w:szCs w:val="28"/>
        </w:rPr>
        <w:t xml:space="preserve"> In Syria, the University of Aleppo installed solar panels on its campus buildings to address frequent electricity shortages. This initiative provided a reliable energy source for essential operations, including classrooms and administrative offices, ensuring continuity of academic activities.</w:t>
      </w:r>
    </w:p>
    <w:p w14:paraId="0EC4F39A" w14:textId="0D09E757" w:rsidR="009560B5" w:rsidRPr="009560B5" w:rsidRDefault="009560B5" w:rsidP="00F6195A">
      <w:pPr>
        <w:pStyle w:val="NoSpacing"/>
        <w:numPr>
          <w:ilvl w:val="0"/>
          <w:numId w:val="115"/>
        </w:numPr>
        <w:rPr>
          <w:rFonts w:ascii="Abadi" w:hAnsi="Abadi"/>
          <w:sz w:val="28"/>
          <w:szCs w:val="28"/>
        </w:rPr>
      </w:pPr>
      <w:r w:rsidRPr="009560B5">
        <w:rPr>
          <w:rFonts w:ascii="Abadi" w:hAnsi="Abadi"/>
          <w:b/>
          <w:bCs/>
          <w:sz w:val="28"/>
          <w:szCs w:val="28"/>
        </w:rPr>
        <w:t>Mini-Grid Development:</w:t>
      </w:r>
      <w:r w:rsidRPr="009560B5">
        <w:rPr>
          <w:rFonts w:ascii="Abadi" w:hAnsi="Abadi"/>
          <w:sz w:val="28"/>
          <w:szCs w:val="28"/>
        </w:rPr>
        <w:t xml:space="preserve"> During the conflict in Ukraine, the National University of Kyiv-</w:t>
      </w:r>
      <w:proofErr w:type="spellStart"/>
      <w:r w:rsidRPr="009560B5">
        <w:rPr>
          <w:rFonts w:ascii="Abadi" w:hAnsi="Abadi"/>
          <w:sz w:val="28"/>
          <w:szCs w:val="28"/>
        </w:rPr>
        <w:t>Mohyla</w:t>
      </w:r>
      <w:proofErr w:type="spellEnd"/>
      <w:r w:rsidRPr="009560B5">
        <w:rPr>
          <w:rFonts w:ascii="Abadi" w:hAnsi="Abadi"/>
          <w:sz w:val="28"/>
          <w:szCs w:val="28"/>
        </w:rPr>
        <w:t xml:space="preserve"> Academy developed solar mini-grid systems to provide consistent power for critical facilities such as labs and libraries. These systems helped the university maintain operations despite fluctuations in the national power grid.</w:t>
      </w:r>
    </w:p>
    <w:p w14:paraId="380CA91E" w14:textId="33551502" w:rsidR="009560B5" w:rsidRDefault="009560B5" w:rsidP="00F6195A">
      <w:pPr>
        <w:pStyle w:val="NoSpacing"/>
        <w:numPr>
          <w:ilvl w:val="0"/>
          <w:numId w:val="115"/>
        </w:numPr>
        <w:rPr>
          <w:rFonts w:ascii="Abadi" w:hAnsi="Abadi"/>
          <w:sz w:val="28"/>
          <w:szCs w:val="28"/>
        </w:rPr>
      </w:pPr>
      <w:r w:rsidRPr="009560B5">
        <w:rPr>
          <w:rFonts w:ascii="Abadi" w:hAnsi="Abadi"/>
          <w:b/>
          <w:bCs/>
          <w:sz w:val="28"/>
          <w:szCs w:val="28"/>
        </w:rPr>
        <w:lastRenderedPageBreak/>
        <w:t>Renewable Energy Courses:</w:t>
      </w:r>
      <w:r w:rsidRPr="009560B5">
        <w:rPr>
          <w:rFonts w:ascii="Abadi" w:hAnsi="Abadi"/>
          <w:sz w:val="28"/>
          <w:szCs w:val="28"/>
        </w:rPr>
        <w:t xml:space="preserve"> The University of Baghdad in Iraq introduced courses on renewable energy technologies and sustainable practices, including solar energy. These programs educated students on energy solutions and supported the development of local expertise in sustainable energy practices.</w:t>
      </w:r>
    </w:p>
    <w:p w14:paraId="6213AA7E" w14:textId="77777777" w:rsidR="009560B5" w:rsidRPr="009560B5" w:rsidRDefault="009560B5" w:rsidP="009560B5">
      <w:pPr>
        <w:pStyle w:val="NoSpacing"/>
        <w:rPr>
          <w:rFonts w:ascii="Abadi" w:hAnsi="Abadi"/>
          <w:sz w:val="28"/>
          <w:szCs w:val="28"/>
        </w:rPr>
      </w:pPr>
    </w:p>
    <w:p w14:paraId="49B3F0A2" w14:textId="10C03061"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7. Enhance Technological Training and Digital Literacy</w:t>
      </w:r>
    </w:p>
    <w:p w14:paraId="17234A6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To prepare students for the modern workforce, universities should enhance technological training and digital literacy. Offering courses in coding, data analysis, and digital marketing can equip students with skills that are in high demand globally. Additionally, universities should provide training for faculty to effectively use digital tools and platforms in their teaching. By fostering digital literacy, universities can increase employability, support remote job opportunities, and contribute to the overall technological advancement of Gaza.</w:t>
      </w:r>
    </w:p>
    <w:p w14:paraId="770FE290" w14:textId="77777777" w:rsidR="009560B5" w:rsidRPr="009560B5" w:rsidRDefault="009560B5" w:rsidP="009560B5">
      <w:pPr>
        <w:spacing w:line="256" w:lineRule="auto"/>
        <w:rPr>
          <w:rFonts w:ascii="Abadi" w:eastAsia="Aptos" w:hAnsi="Abadi" w:cs="Times New Roman"/>
          <w:b/>
          <w:bCs/>
          <w:sz w:val="28"/>
          <w:szCs w:val="28"/>
        </w:rPr>
      </w:pPr>
      <w:r w:rsidRPr="009560B5">
        <w:rPr>
          <w:rFonts w:ascii="Abadi" w:eastAsia="Aptos" w:hAnsi="Abadi" w:cs="Times New Roman"/>
          <w:b/>
          <w:bCs/>
          <w:sz w:val="28"/>
          <w:szCs w:val="28"/>
        </w:rPr>
        <w:t>Actual Examples</w:t>
      </w:r>
    </w:p>
    <w:p w14:paraId="688B3745" w14:textId="45BA5335" w:rsidR="009560B5" w:rsidRPr="009560B5" w:rsidRDefault="009560B5" w:rsidP="00F6195A">
      <w:pPr>
        <w:pStyle w:val="NoSpacing"/>
        <w:numPr>
          <w:ilvl w:val="0"/>
          <w:numId w:val="116"/>
        </w:numPr>
        <w:rPr>
          <w:rFonts w:ascii="Abadi" w:hAnsi="Abadi"/>
          <w:sz w:val="28"/>
          <w:szCs w:val="28"/>
        </w:rPr>
      </w:pPr>
      <w:r w:rsidRPr="009560B5">
        <w:rPr>
          <w:rFonts w:ascii="Abadi" w:hAnsi="Abadi"/>
          <w:b/>
          <w:bCs/>
          <w:sz w:val="28"/>
          <w:szCs w:val="28"/>
        </w:rPr>
        <w:t>Coding Bootcamps:</w:t>
      </w:r>
      <w:r w:rsidRPr="009560B5">
        <w:rPr>
          <w:rFonts w:ascii="Abadi" w:hAnsi="Abadi"/>
          <w:sz w:val="28"/>
          <w:szCs w:val="28"/>
        </w:rPr>
        <w:t xml:space="preserve"> In Yemen, the University of Sana'a organized coding bootcamps to provide students with skills in software development and programming. These bootcamps aimed to enhance employability and prepare students for careers in the technology sector.</w:t>
      </w:r>
    </w:p>
    <w:p w14:paraId="4FA15006" w14:textId="1816E6DB" w:rsidR="009560B5" w:rsidRPr="009560B5" w:rsidRDefault="009560B5" w:rsidP="00F6195A">
      <w:pPr>
        <w:pStyle w:val="NoSpacing"/>
        <w:numPr>
          <w:ilvl w:val="0"/>
          <w:numId w:val="116"/>
        </w:numPr>
        <w:rPr>
          <w:rFonts w:ascii="Abadi" w:hAnsi="Abadi"/>
          <w:sz w:val="28"/>
          <w:szCs w:val="28"/>
        </w:rPr>
      </w:pPr>
      <w:r w:rsidRPr="009560B5">
        <w:rPr>
          <w:rFonts w:ascii="Abadi" w:hAnsi="Abadi"/>
          <w:b/>
          <w:bCs/>
          <w:sz w:val="28"/>
          <w:szCs w:val="28"/>
        </w:rPr>
        <w:t>Digital Skills Workshops:</w:t>
      </w:r>
      <w:r w:rsidRPr="009560B5">
        <w:rPr>
          <w:rFonts w:ascii="Abadi" w:hAnsi="Abadi"/>
          <w:sz w:val="28"/>
          <w:szCs w:val="28"/>
        </w:rPr>
        <w:t xml:space="preserve"> During the conflict in Ukraine, the National University of Kyiv-</w:t>
      </w:r>
      <w:proofErr w:type="spellStart"/>
      <w:r w:rsidRPr="009560B5">
        <w:rPr>
          <w:rFonts w:ascii="Abadi" w:hAnsi="Abadi"/>
          <w:sz w:val="28"/>
          <w:szCs w:val="28"/>
        </w:rPr>
        <w:t>Mohyla</w:t>
      </w:r>
      <w:proofErr w:type="spellEnd"/>
      <w:r w:rsidRPr="009560B5">
        <w:rPr>
          <w:rFonts w:ascii="Abadi" w:hAnsi="Abadi"/>
          <w:sz w:val="28"/>
          <w:szCs w:val="28"/>
        </w:rPr>
        <w:t xml:space="preserve"> Academy offered workshops on digital marketing, data analysis, and other digital skills. These workshops helped students acquire valuable competencies for the modern workforce.</w:t>
      </w:r>
    </w:p>
    <w:p w14:paraId="0361438A" w14:textId="77777777" w:rsidR="009560B5" w:rsidRPr="009560B5" w:rsidRDefault="009560B5" w:rsidP="00F6195A">
      <w:pPr>
        <w:pStyle w:val="NoSpacing"/>
        <w:numPr>
          <w:ilvl w:val="0"/>
          <w:numId w:val="116"/>
        </w:numPr>
      </w:pPr>
      <w:r w:rsidRPr="009560B5">
        <w:rPr>
          <w:rFonts w:ascii="Abadi" w:hAnsi="Abadi"/>
          <w:b/>
          <w:bCs/>
          <w:sz w:val="28"/>
          <w:szCs w:val="28"/>
        </w:rPr>
        <w:t>Faculty Training:</w:t>
      </w:r>
      <w:r w:rsidRPr="009560B5">
        <w:rPr>
          <w:rFonts w:ascii="Abadi" w:hAnsi="Abadi"/>
          <w:sz w:val="28"/>
          <w:szCs w:val="28"/>
        </w:rPr>
        <w:t xml:space="preserve"> The University of Baghdad in Iraq implemented training programs for faculty on using e-learning platforms and digital tools. This training supported effective teaching and integration of technology into the academic environment.</w:t>
      </w:r>
    </w:p>
    <w:p w14:paraId="1379BB36" w14:textId="6B56FE28" w:rsidR="009962D6" w:rsidRPr="009962D6" w:rsidRDefault="009962D6" w:rsidP="009560B5">
      <w:pPr>
        <w:pStyle w:val="NoSpacing"/>
      </w:pPr>
      <w:r w:rsidRPr="009962D6">
        <w:br/>
      </w:r>
    </w:p>
    <w:p w14:paraId="400FB0BA"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8. Develop Community Engagement Programs</w:t>
      </w:r>
    </w:p>
    <w:p w14:paraId="34FBAC8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Universities should develop community engagement programs that involve students in local development projects. These programs can focus on areas such as public health, education, and infrastructure rebuilding, allowing students to apply their academic knowledge to real-world challenges. Community engagement not only enhances students’ practical skills but also fosters a sense of social responsibility and solidarity. By contributing </w:t>
      </w:r>
      <w:r w:rsidRPr="009962D6">
        <w:rPr>
          <w:rFonts w:ascii="Abadi" w:eastAsia="Aptos" w:hAnsi="Abadi" w:cs="Times New Roman"/>
          <w:sz w:val="28"/>
          <w:szCs w:val="28"/>
        </w:rPr>
        <w:lastRenderedPageBreak/>
        <w:t>to local development, universities can strengthen their ties with the community and support Gaza’s overall recovery and resilience.</w:t>
      </w:r>
    </w:p>
    <w:p w14:paraId="0DD90AB4" w14:textId="77777777" w:rsidR="009560B5" w:rsidRPr="009560B5" w:rsidRDefault="009560B5" w:rsidP="009560B5">
      <w:pPr>
        <w:spacing w:line="256" w:lineRule="auto"/>
        <w:rPr>
          <w:rFonts w:ascii="Abadi" w:eastAsia="Aptos" w:hAnsi="Abadi" w:cs="Times New Roman"/>
          <w:b/>
          <w:bCs/>
          <w:sz w:val="28"/>
          <w:szCs w:val="28"/>
        </w:rPr>
      </w:pPr>
      <w:r w:rsidRPr="009560B5">
        <w:rPr>
          <w:rFonts w:ascii="Abadi" w:eastAsia="Aptos" w:hAnsi="Abadi" w:cs="Times New Roman"/>
          <w:b/>
          <w:bCs/>
          <w:sz w:val="28"/>
          <w:szCs w:val="28"/>
        </w:rPr>
        <w:t>Actual Examples</w:t>
      </w:r>
    </w:p>
    <w:p w14:paraId="6D52132C" w14:textId="68143206" w:rsidR="009560B5" w:rsidRPr="009560B5" w:rsidRDefault="009560B5" w:rsidP="00F6195A">
      <w:pPr>
        <w:pStyle w:val="NoSpacing"/>
        <w:numPr>
          <w:ilvl w:val="0"/>
          <w:numId w:val="117"/>
        </w:numPr>
        <w:rPr>
          <w:rFonts w:ascii="Abadi" w:hAnsi="Abadi"/>
          <w:sz w:val="28"/>
          <w:szCs w:val="28"/>
        </w:rPr>
      </w:pPr>
      <w:r w:rsidRPr="009560B5">
        <w:rPr>
          <w:rFonts w:ascii="Abadi" w:hAnsi="Abadi"/>
          <w:b/>
          <w:bCs/>
          <w:sz w:val="28"/>
          <w:szCs w:val="28"/>
        </w:rPr>
        <w:t xml:space="preserve">Rebuilding Projects: </w:t>
      </w:r>
      <w:r w:rsidRPr="009560B5">
        <w:rPr>
          <w:rFonts w:ascii="Abadi" w:hAnsi="Abadi"/>
          <w:sz w:val="28"/>
          <w:szCs w:val="28"/>
        </w:rPr>
        <w:t>In Lebanon, the American University of Beirut organized community engagement programs where students participated in rebuilding efforts following the Beirut port explosion. Students contributed to restoring homes and infrastructure, applying their skills to support local recovery.</w:t>
      </w:r>
    </w:p>
    <w:p w14:paraId="72659B30" w14:textId="69CFFFD2" w:rsidR="009560B5" w:rsidRPr="009560B5" w:rsidRDefault="009560B5" w:rsidP="00F6195A">
      <w:pPr>
        <w:pStyle w:val="NoSpacing"/>
        <w:numPr>
          <w:ilvl w:val="0"/>
          <w:numId w:val="117"/>
        </w:numPr>
        <w:rPr>
          <w:rFonts w:ascii="Abadi" w:hAnsi="Abadi"/>
          <w:sz w:val="28"/>
          <w:szCs w:val="28"/>
        </w:rPr>
      </w:pPr>
      <w:r w:rsidRPr="009560B5">
        <w:rPr>
          <w:rFonts w:ascii="Abadi" w:hAnsi="Abadi"/>
          <w:b/>
          <w:bCs/>
          <w:sz w:val="28"/>
          <w:szCs w:val="28"/>
        </w:rPr>
        <w:t>Public Health Campaigns:</w:t>
      </w:r>
      <w:r w:rsidRPr="009560B5">
        <w:rPr>
          <w:rFonts w:ascii="Abadi" w:hAnsi="Abadi"/>
          <w:sz w:val="28"/>
          <w:szCs w:val="28"/>
        </w:rPr>
        <w:t xml:space="preserve"> During the conflict in Syria, the University of Damascus involved students in public health campaigns in collaboration with local NGOs. These campaigns focused on health education and emergency response, addressing the needs of affected communities.</w:t>
      </w:r>
    </w:p>
    <w:p w14:paraId="72F631EA" w14:textId="3EFF6D63" w:rsidR="009962D6" w:rsidRPr="009962D6" w:rsidRDefault="009560B5" w:rsidP="00F6195A">
      <w:pPr>
        <w:pStyle w:val="NoSpacing"/>
        <w:numPr>
          <w:ilvl w:val="0"/>
          <w:numId w:val="117"/>
        </w:numPr>
      </w:pPr>
      <w:r w:rsidRPr="009560B5">
        <w:rPr>
          <w:rFonts w:ascii="Abadi" w:hAnsi="Abadi"/>
          <w:b/>
          <w:bCs/>
          <w:sz w:val="28"/>
          <w:szCs w:val="28"/>
        </w:rPr>
        <w:t>Educational Outreach:</w:t>
      </w:r>
      <w:r w:rsidRPr="009560B5">
        <w:rPr>
          <w:rFonts w:ascii="Abadi" w:hAnsi="Abadi"/>
          <w:sz w:val="28"/>
          <w:szCs w:val="28"/>
        </w:rPr>
        <w:t xml:space="preserve"> The University of Tripoli in Libya developed educational outreach programs where students volunteered to tutor children in underserved areas. This initiative aimed to support local education and provide additional learning opportunities to children affected by instability.</w:t>
      </w:r>
      <w:r w:rsidR="009962D6" w:rsidRPr="009560B5">
        <w:rPr>
          <w:rFonts w:ascii="Abadi" w:hAnsi="Abadi"/>
          <w:sz w:val="28"/>
          <w:szCs w:val="28"/>
        </w:rPr>
        <w:br/>
      </w:r>
    </w:p>
    <w:p w14:paraId="69E5E148"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9. Expand Research on Local Challenges</w:t>
      </w:r>
    </w:p>
    <w:p w14:paraId="330069F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should expand research initiatives focused on addressing local challenges specific to Gaza. These research projects can cover areas such as healthcare, agriculture, water management, and renewable energy. By prioritizing research that addresses pressing local issues, universities can contribute to sustainable development and improve the quality of life for Gaza’s residents. Collaborative research with international partners can also enhance the scope and impact of these initiatives.</w:t>
      </w:r>
    </w:p>
    <w:p w14:paraId="07DB822F" w14:textId="77777777" w:rsidR="009560B5" w:rsidRPr="009560B5" w:rsidRDefault="009560B5" w:rsidP="009560B5">
      <w:pPr>
        <w:spacing w:line="256" w:lineRule="auto"/>
        <w:rPr>
          <w:rFonts w:ascii="Abadi" w:eastAsia="Aptos" w:hAnsi="Abadi" w:cs="Times New Roman"/>
          <w:b/>
          <w:bCs/>
          <w:sz w:val="28"/>
          <w:szCs w:val="28"/>
        </w:rPr>
      </w:pPr>
      <w:r w:rsidRPr="009560B5">
        <w:rPr>
          <w:rFonts w:ascii="Abadi" w:eastAsia="Aptos" w:hAnsi="Abadi" w:cs="Times New Roman"/>
          <w:b/>
          <w:bCs/>
          <w:sz w:val="28"/>
          <w:szCs w:val="28"/>
        </w:rPr>
        <w:t>Actual Examples</w:t>
      </w:r>
    </w:p>
    <w:p w14:paraId="1AB209EB" w14:textId="055540B0" w:rsidR="009560B5" w:rsidRPr="009560B5" w:rsidRDefault="009560B5" w:rsidP="00F6195A">
      <w:pPr>
        <w:pStyle w:val="NoSpacing"/>
        <w:numPr>
          <w:ilvl w:val="0"/>
          <w:numId w:val="118"/>
        </w:numPr>
        <w:rPr>
          <w:rFonts w:ascii="Abadi" w:hAnsi="Abadi"/>
          <w:sz w:val="28"/>
          <w:szCs w:val="28"/>
        </w:rPr>
      </w:pPr>
      <w:r w:rsidRPr="009560B5">
        <w:rPr>
          <w:rFonts w:ascii="Abadi" w:hAnsi="Abadi"/>
          <w:b/>
          <w:bCs/>
          <w:sz w:val="28"/>
          <w:szCs w:val="28"/>
        </w:rPr>
        <w:t xml:space="preserve">Healthcare Research: </w:t>
      </w:r>
      <w:r w:rsidRPr="009560B5">
        <w:rPr>
          <w:rFonts w:ascii="Abadi" w:hAnsi="Abadi"/>
          <w:sz w:val="28"/>
          <w:szCs w:val="28"/>
        </w:rPr>
        <w:t>In Yemen, the University of Aden focused on research related to telemedicine and healthcare delivery in conflict zones. This research aimed to develop effective healthcare solutions for remote and underserved communities.</w:t>
      </w:r>
    </w:p>
    <w:p w14:paraId="392C220F" w14:textId="329F457A" w:rsidR="009560B5" w:rsidRPr="009560B5" w:rsidRDefault="009560B5" w:rsidP="00F6195A">
      <w:pPr>
        <w:pStyle w:val="NoSpacing"/>
        <w:numPr>
          <w:ilvl w:val="0"/>
          <w:numId w:val="118"/>
        </w:numPr>
        <w:rPr>
          <w:rFonts w:ascii="Abadi" w:hAnsi="Abadi"/>
          <w:sz w:val="28"/>
          <w:szCs w:val="28"/>
        </w:rPr>
      </w:pPr>
      <w:r w:rsidRPr="009560B5">
        <w:rPr>
          <w:rFonts w:ascii="Abadi" w:hAnsi="Abadi"/>
          <w:b/>
          <w:bCs/>
          <w:sz w:val="28"/>
          <w:szCs w:val="28"/>
        </w:rPr>
        <w:t>Agricultural Studies:</w:t>
      </w:r>
      <w:r w:rsidRPr="009560B5">
        <w:rPr>
          <w:rFonts w:ascii="Abadi" w:hAnsi="Abadi"/>
          <w:sz w:val="28"/>
          <w:szCs w:val="28"/>
        </w:rPr>
        <w:t xml:space="preserve"> During the conflict in Syria, the University of Aleppo conducted research on sustainable farming practices to address food security issues. The studies aimed to improve agricultural productivity and resilience in the face of ongoing instability.</w:t>
      </w:r>
    </w:p>
    <w:p w14:paraId="0D6F0C2A" w14:textId="6D237BE7" w:rsidR="009962D6" w:rsidRPr="009962D6" w:rsidRDefault="009560B5" w:rsidP="00F6195A">
      <w:pPr>
        <w:pStyle w:val="NoSpacing"/>
        <w:numPr>
          <w:ilvl w:val="0"/>
          <w:numId w:val="118"/>
        </w:numPr>
      </w:pPr>
      <w:r w:rsidRPr="009560B5">
        <w:rPr>
          <w:rFonts w:ascii="Abadi" w:hAnsi="Abadi"/>
          <w:b/>
          <w:bCs/>
          <w:sz w:val="28"/>
          <w:szCs w:val="28"/>
        </w:rPr>
        <w:t>Water Management Projects</w:t>
      </w:r>
      <w:r w:rsidRPr="009560B5">
        <w:rPr>
          <w:rFonts w:ascii="Abadi" w:hAnsi="Abadi"/>
          <w:sz w:val="28"/>
          <w:szCs w:val="28"/>
        </w:rPr>
        <w:t xml:space="preserve">: In Lebanon, the American University of Beirut developed innovative solutions for water purification and conservation as part of research initiatives. These projects sought to </w:t>
      </w:r>
      <w:r w:rsidRPr="009560B5">
        <w:rPr>
          <w:rFonts w:ascii="Abadi" w:hAnsi="Abadi"/>
          <w:sz w:val="28"/>
          <w:szCs w:val="28"/>
        </w:rPr>
        <w:lastRenderedPageBreak/>
        <w:t>address water scarcity and improve access to clean water in affected areas.</w:t>
      </w:r>
      <w:r w:rsidR="009962D6" w:rsidRPr="009962D6">
        <w:br/>
      </w:r>
    </w:p>
    <w:p w14:paraId="783261D9"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10. Promote Lifelong Learning and Professional Development</w:t>
      </w:r>
    </w:p>
    <w:p w14:paraId="3FE0C3A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Universities should promote lifelong learning and professional development by offering flexible programs for continuous education. These programs can include online certification courses, professional development workshops, and adult education classes. By providing opportunities for ongoing education, universities can support career advancement, skill development, and personal growth for both students and the broader community. Lifelong learning initiatives can help individuals adapt to changing job markets and contribute to Gaza’s economic resilience.</w:t>
      </w:r>
    </w:p>
    <w:p w14:paraId="5901E899" w14:textId="77777777" w:rsidR="009560B5" w:rsidRPr="009560B5" w:rsidRDefault="009560B5" w:rsidP="009560B5">
      <w:pPr>
        <w:spacing w:line="256" w:lineRule="auto"/>
        <w:rPr>
          <w:rFonts w:ascii="Abadi" w:eastAsia="Aptos" w:hAnsi="Abadi" w:cs="Times New Roman"/>
          <w:b/>
          <w:bCs/>
          <w:kern w:val="0"/>
          <w:sz w:val="28"/>
          <w:szCs w:val="28"/>
          <w14:ligatures w14:val="none"/>
        </w:rPr>
      </w:pPr>
      <w:r w:rsidRPr="009560B5">
        <w:rPr>
          <w:rFonts w:ascii="Abadi" w:eastAsia="Aptos" w:hAnsi="Abadi" w:cs="Times New Roman"/>
          <w:b/>
          <w:bCs/>
          <w:kern w:val="0"/>
          <w:sz w:val="28"/>
          <w:szCs w:val="28"/>
          <w14:ligatures w14:val="none"/>
        </w:rPr>
        <w:t>Actual Examples</w:t>
      </w:r>
    </w:p>
    <w:p w14:paraId="2898BD7A" w14:textId="6ADAC1DB" w:rsidR="009560B5" w:rsidRPr="009560B5" w:rsidRDefault="009560B5" w:rsidP="00F6195A">
      <w:pPr>
        <w:pStyle w:val="NoSpacing"/>
        <w:numPr>
          <w:ilvl w:val="0"/>
          <w:numId w:val="119"/>
        </w:numPr>
        <w:rPr>
          <w:rFonts w:ascii="Abadi" w:hAnsi="Abadi"/>
          <w:sz w:val="28"/>
          <w:szCs w:val="28"/>
        </w:rPr>
      </w:pPr>
      <w:r w:rsidRPr="009560B5">
        <w:rPr>
          <w:rFonts w:ascii="Abadi" w:hAnsi="Abadi"/>
          <w:b/>
          <w:bCs/>
          <w:sz w:val="28"/>
          <w:szCs w:val="28"/>
        </w:rPr>
        <w:t>Certification Programs:</w:t>
      </w:r>
      <w:r w:rsidRPr="009560B5">
        <w:rPr>
          <w:rFonts w:ascii="Abadi" w:hAnsi="Abadi"/>
          <w:sz w:val="28"/>
          <w:szCs w:val="28"/>
        </w:rPr>
        <w:t xml:space="preserve"> The University of Tripoli in Libya launched online certification programs in fields such as project management and information technology. These programs aimed to offer flexible learning opportunities for professionals seeking to enhance their qualifications.</w:t>
      </w:r>
    </w:p>
    <w:p w14:paraId="3A87B9B5" w14:textId="18BD5D38" w:rsidR="009560B5" w:rsidRPr="009560B5" w:rsidRDefault="009560B5" w:rsidP="00F6195A">
      <w:pPr>
        <w:pStyle w:val="NoSpacing"/>
        <w:numPr>
          <w:ilvl w:val="0"/>
          <w:numId w:val="119"/>
        </w:numPr>
        <w:rPr>
          <w:rFonts w:ascii="Abadi" w:hAnsi="Abadi"/>
          <w:sz w:val="28"/>
          <w:szCs w:val="28"/>
        </w:rPr>
      </w:pPr>
      <w:r w:rsidRPr="009560B5">
        <w:rPr>
          <w:rFonts w:ascii="Abadi" w:hAnsi="Abadi"/>
          <w:b/>
          <w:bCs/>
          <w:sz w:val="28"/>
          <w:szCs w:val="28"/>
        </w:rPr>
        <w:t>Professional Development Workshops:</w:t>
      </w:r>
      <w:r w:rsidRPr="009560B5">
        <w:rPr>
          <w:rFonts w:ascii="Abadi" w:hAnsi="Abadi"/>
          <w:sz w:val="28"/>
          <w:szCs w:val="28"/>
        </w:rPr>
        <w:t xml:space="preserve"> In Ukraine, the National University of Kyiv-</w:t>
      </w:r>
      <w:proofErr w:type="spellStart"/>
      <w:r w:rsidRPr="009560B5">
        <w:rPr>
          <w:rFonts w:ascii="Abadi" w:hAnsi="Abadi"/>
          <w:sz w:val="28"/>
          <w:szCs w:val="28"/>
        </w:rPr>
        <w:t>Mohyla</w:t>
      </w:r>
      <w:proofErr w:type="spellEnd"/>
      <w:r w:rsidRPr="009560B5">
        <w:rPr>
          <w:rFonts w:ascii="Abadi" w:hAnsi="Abadi"/>
          <w:sz w:val="28"/>
          <w:szCs w:val="28"/>
        </w:rPr>
        <w:t xml:space="preserve"> Academy organized professional development workshops on leadership, management, and digital skills. These workshops supported career advancement and skill enhancement for both students and local professionals.</w:t>
      </w:r>
    </w:p>
    <w:p w14:paraId="7976CAA5" w14:textId="03EC1891" w:rsidR="009962D6" w:rsidRPr="009962D6" w:rsidRDefault="009560B5" w:rsidP="00F6195A">
      <w:pPr>
        <w:pStyle w:val="NoSpacing"/>
        <w:numPr>
          <w:ilvl w:val="0"/>
          <w:numId w:val="119"/>
        </w:numPr>
      </w:pPr>
      <w:r w:rsidRPr="009560B5">
        <w:rPr>
          <w:rFonts w:ascii="Abadi" w:hAnsi="Abadi"/>
          <w:b/>
          <w:bCs/>
          <w:sz w:val="28"/>
          <w:szCs w:val="28"/>
        </w:rPr>
        <w:t>Adult Education Classes:</w:t>
      </w:r>
      <w:r w:rsidRPr="009560B5">
        <w:rPr>
          <w:rFonts w:ascii="Abadi" w:hAnsi="Abadi"/>
          <w:sz w:val="28"/>
          <w:szCs w:val="28"/>
        </w:rPr>
        <w:t xml:space="preserve"> During the conflict in Iraq, the University of Baghdad offered evening and weekend classes for working professionals. These adult education programs provided opportunities for continued learning and skill development outside regular working hours.</w:t>
      </w:r>
      <w:r w:rsidR="009962D6" w:rsidRPr="009962D6">
        <w:br w:type="page"/>
      </w:r>
    </w:p>
    <w:p w14:paraId="5D49116D" w14:textId="77777777" w:rsidR="009962D6" w:rsidRPr="009962D6" w:rsidRDefault="009962D6" w:rsidP="0006565F">
      <w:pPr>
        <w:pStyle w:val="Heading1"/>
        <w:pBdr>
          <w:bottom w:val="single" w:sz="4" w:space="1" w:color="auto"/>
        </w:pBdr>
        <w:rPr>
          <w:rFonts w:eastAsia="Times New Roman"/>
          <w:lang w:eastAsia="en-AE"/>
        </w:rPr>
      </w:pPr>
      <w:bookmarkStart w:id="50" w:name="_Toc172744511"/>
      <w:r w:rsidRPr="009962D6">
        <w:rPr>
          <w:rFonts w:eastAsia="Times New Roman"/>
          <w:lang w:eastAsia="en-AE"/>
        </w:rPr>
        <w:lastRenderedPageBreak/>
        <w:t>8. Policy Changes</w:t>
      </w:r>
      <w:bookmarkEnd w:id="50"/>
      <w:r w:rsidRPr="009962D6">
        <w:rPr>
          <w:rFonts w:eastAsia="Times New Roman"/>
          <w:lang w:eastAsia="en-AE"/>
        </w:rPr>
        <w:br/>
      </w:r>
    </w:p>
    <w:p w14:paraId="572E7B9B"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 Prioritize Funding for Infrastructure Reconstruction</w:t>
      </w:r>
    </w:p>
    <w:p w14:paraId="2D48D09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severe damage to university infrastructure due to Israel's war on Gaza necessitates prioritizing funding for reconstruction. Government policies should allocate sufficient resources to rebuild and upgrade university facilities, including classrooms, laboratories, libraries, and administrative buildings. This funding should also cover the implementation of resilient and sustainable construction practices to withstand future military actions. Ensuring that universities have safe and modern facilities is crucial for restoring the quality of education and providing a conducive learning environment.</w:t>
      </w:r>
    </w:p>
    <w:p w14:paraId="5D75E35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0E9EDE24" w14:textId="77777777" w:rsidR="009962D6" w:rsidRPr="009962D6" w:rsidRDefault="009962D6" w:rsidP="00F6195A">
      <w:pPr>
        <w:numPr>
          <w:ilvl w:val="0"/>
          <w:numId w:val="50"/>
        </w:numPr>
        <w:spacing w:line="256" w:lineRule="auto"/>
        <w:rPr>
          <w:rFonts w:ascii="Abadi" w:eastAsia="Aptos" w:hAnsi="Abadi" w:cs="Times New Roman"/>
          <w:sz w:val="28"/>
          <w:szCs w:val="28"/>
        </w:rPr>
      </w:pPr>
      <w:r w:rsidRPr="009962D6">
        <w:rPr>
          <w:rFonts w:ascii="Abadi" w:eastAsia="Aptos" w:hAnsi="Abadi" w:cs="Times New Roman"/>
          <w:b/>
          <w:bCs/>
          <w:sz w:val="28"/>
          <w:szCs w:val="28"/>
        </w:rPr>
        <w:t>Government Grants:</w:t>
      </w:r>
      <w:r w:rsidRPr="009962D6">
        <w:rPr>
          <w:rFonts w:ascii="Abadi" w:eastAsia="Aptos" w:hAnsi="Abadi" w:cs="Times New Roman"/>
          <w:sz w:val="28"/>
          <w:szCs w:val="28"/>
        </w:rPr>
        <w:t xml:space="preserve"> Allocating government grants for the reconstruction of damaged university buildings at Al-Azhar University.</w:t>
      </w:r>
    </w:p>
    <w:p w14:paraId="7FBCCFA2" w14:textId="77777777" w:rsidR="009962D6" w:rsidRPr="009962D6" w:rsidRDefault="009962D6" w:rsidP="00F6195A">
      <w:pPr>
        <w:numPr>
          <w:ilvl w:val="0"/>
          <w:numId w:val="50"/>
        </w:numPr>
        <w:spacing w:line="256" w:lineRule="auto"/>
        <w:rPr>
          <w:rFonts w:ascii="Abadi" w:eastAsia="Aptos" w:hAnsi="Abadi" w:cs="Times New Roman"/>
          <w:sz w:val="28"/>
          <w:szCs w:val="28"/>
        </w:rPr>
      </w:pPr>
      <w:r w:rsidRPr="009962D6">
        <w:rPr>
          <w:rFonts w:ascii="Abadi" w:eastAsia="Aptos" w:hAnsi="Abadi" w:cs="Times New Roman"/>
          <w:b/>
          <w:bCs/>
          <w:sz w:val="28"/>
          <w:szCs w:val="28"/>
        </w:rPr>
        <w:t>International Aid:</w:t>
      </w:r>
      <w:r w:rsidRPr="009962D6">
        <w:rPr>
          <w:rFonts w:ascii="Abadi" w:eastAsia="Aptos" w:hAnsi="Abadi" w:cs="Times New Roman"/>
          <w:sz w:val="28"/>
          <w:szCs w:val="28"/>
        </w:rPr>
        <w:t xml:space="preserve"> Securing international aid for infrastructure projects at the Islamic University of Gaza.</w:t>
      </w:r>
    </w:p>
    <w:p w14:paraId="097681C6" w14:textId="77777777" w:rsidR="009962D6" w:rsidRPr="009962D6" w:rsidRDefault="009962D6" w:rsidP="00F6195A">
      <w:pPr>
        <w:numPr>
          <w:ilvl w:val="0"/>
          <w:numId w:val="50"/>
        </w:numPr>
        <w:spacing w:line="256" w:lineRule="auto"/>
        <w:rPr>
          <w:rFonts w:ascii="Abadi" w:eastAsia="Aptos" w:hAnsi="Abadi" w:cs="Times New Roman"/>
          <w:sz w:val="28"/>
          <w:szCs w:val="28"/>
        </w:rPr>
      </w:pPr>
      <w:r w:rsidRPr="009962D6">
        <w:rPr>
          <w:rFonts w:ascii="Abadi" w:eastAsia="Aptos" w:hAnsi="Abadi" w:cs="Times New Roman"/>
          <w:b/>
          <w:bCs/>
          <w:sz w:val="28"/>
          <w:szCs w:val="28"/>
        </w:rPr>
        <w:t>Public-Private Partnerships:</w:t>
      </w:r>
      <w:r w:rsidRPr="009962D6">
        <w:rPr>
          <w:rFonts w:ascii="Abadi" w:eastAsia="Aptos" w:hAnsi="Abadi" w:cs="Times New Roman"/>
          <w:sz w:val="28"/>
          <w:szCs w:val="28"/>
        </w:rPr>
        <w:t xml:space="preserve"> Developing partnerships with private sector companies to fund and support rebuilding efforts at the University of Palestine.</w:t>
      </w:r>
      <w:r w:rsidRPr="009962D6">
        <w:rPr>
          <w:rFonts w:ascii="Abadi" w:eastAsia="Aptos" w:hAnsi="Abadi" w:cs="Times New Roman"/>
          <w:sz w:val="28"/>
          <w:szCs w:val="28"/>
        </w:rPr>
        <w:br/>
      </w:r>
    </w:p>
    <w:p w14:paraId="225D4F97"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2. Implement Comprehensive Mental Health Policies</w:t>
      </w:r>
    </w:p>
    <w:p w14:paraId="70C31258"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The psychological impact of continuous military actions on students and faculty necessitates the implementation of comprehensive mental health policies. These policies should mandate the provision of mental health services, including </w:t>
      </w:r>
      <w:proofErr w:type="spellStart"/>
      <w:r w:rsidRPr="009962D6">
        <w:rPr>
          <w:rFonts w:ascii="Abadi" w:eastAsia="Aptos" w:hAnsi="Abadi" w:cs="Times New Roman"/>
          <w:sz w:val="28"/>
          <w:szCs w:val="28"/>
        </w:rPr>
        <w:t>counseling</w:t>
      </w:r>
      <w:proofErr w:type="spellEnd"/>
      <w:r w:rsidRPr="009962D6">
        <w:rPr>
          <w:rFonts w:ascii="Abadi" w:eastAsia="Aptos" w:hAnsi="Abadi" w:cs="Times New Roman"/>
          <w:sz w:val="28"/>
          <w:szCs w:val="28"/>
        </w:rPr>
        <w:t>, psychological support, and stress management programs. Universities should also establish protocols for identifying and supporting individuals affected by trauma. Government and university policies should ensure that mental health resources are accessible and adequately funded to address the ongoing psychological needs of the academic community.</w:t>
      </w:r>
    </w:p>
    <w:p w14:paraId="06A3A68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F38DD9D" w14:textId="77777777" w:rsidR="009962D6" w:rsidRPr="009962D6" w:rsidRDefault="009962D6" w:rsidP="00F6195A">
      <w:pPr>
        <w:numPr>
          <w:ilvl w:val="0"/>
          <w:numId w:val="51"/>
        </w:numPr>
        <w:spacing w:line="256" w:lineRule="auto"/>
        <w:rPr>
          <w:rFonts w:ascii="Abadi" w:eastAsia="Aptos" w:hAnsi="Abadi" w:cs="Times New Roman"/>
          <w:sz w:val="28"/>
          <w:szCs w:val="28"/>
        </w:rPr>
      </w:pPr>
      <w:r w:rsidRPr="009962D6">
        <w:rPr>
          <w:rFonts w:ascii="Abadi" w:eastAsia="Aptos" w:hAnsi="Abadi" w:cs="Times New Roman"/>
          <w:b/>
          <w:bCs/>
          <w:sz w:val="28"/>
          <w:szCs w:val="28"/>
        </w:rPr>
        <w:t>Mental Health Services:</w:t>
      </w:r>
      <w:r w:rsidRPr="009962D6">
        <w:rPr>
          <w:rFonts w:ascii="Abadi" w:eastAsia="Aptos" w:hAnsi="Abadi" w:cs="Times New Roman"/>
          <w:sz w:val="28"/>
          <w:szCs w:val="28"/>
        </w:rPr>
        <w:t xml:space="preserve"> Mandating the establishment of mental health services at Al-Azhar University.</w:t>
      </w:r>
    </w:p>
    <w:p w14:paraId="539AB5F0" w14:textId="77777777" w:rsidR="009962D6" w:rsidRPr="009962D6" w:rsidRDefault="009962D6" w:rsidP="00F6195A">
      <w:pPr>
        <w:numPr>
          <w:ilvl w:val="0"/>
          <w:numId w:val="51"/>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Trauma Support Programs:</w:t>
      </w:r>
      <w:r w:rsidRPr="009962D6">
        <w:rPr>
          <w:rFonts w:ascii="Abadi" w:eastAsia="Aptos" w:hAnsi="Abadi" w:cs="Times New Roman"/>
          <w:sz w:val="28"/>
          <w:szCs w:val="28"/>
        </w:rPr>
        <w:t xml:space="preserve"> Implementing trauma support programs at the Islamic University of Gaza.</w:t>
      </w:r>
    </w:p>
    <w:p w14:paraId="71429339" w14:textId="77777777" w:rsidR="009962D6" w:rsidRPr="009962D6" w:rsidRDefault="009962D6" w:rsidP="00F6195A">
      <w:pPr>
        <w:numPr>
          <w:ilvl w:val="0"/>
          <w:numId w:val="51"/>
        </w:numPr>
        <w:spacing w:line="256" w:lineRule="auto"/>
        <w:rPr>
          <w:rFonts w:ascii="Abadi" w:eastAsia="Aptos" w:hAnsi="Abadi" w:cs="Times New Roman"/>
          <w:sz w:val="28"/>
          <w:szCs w:val="28"/>
        </w:rPr>
      </w:pPr>
      <w:r w:rsidRPr="009962D6">
        <w:rPr>
          <w:rFonts w:ascii="Abadi" w:eastAsia="Aptos" w:hAnsi="Abadi" w:cs="Times New Roman"/>
          <w:b/>
          <w:bCs/>
          <w:sz w:val="28"/>
          <w:szCs w:val="28"/>
        </w:rPr>
        <w:t>Policy Development:</w:t>
      </w:r>
      <w:r w:rsidRPr="009962D6">
        <w:rPr>
          <w:rFonts w:ascii="Abadi" w:eastAsia="Aptos" w:hAnsi="Abadi" w:cs="Times New Roman"/>
          <w:sz w:val="28"/>
          <w:szCs w:val="28"/>
        </w:rPr>
        <w:t xml:space="preserve"> Collaborating with mental health professionals to develop and implement mental health policies at the University of Palestine.</w:t>
      </w:r>
      <w:r w:rsidRPr="009962D6">
        <w:rPr>
          <w:rFonts w:ascii="Abadi" w:eastAsia="Aptos" w:hAnsi="Abadi" w:cs="Times New Roman"/>
          <w:sz w:val="28"/>
          <w:szCs w:val="28"/>
        </w:rPr>
        <w:br/>
      </w:r>
    </w:p>
    <w:p w14:paraId="2216E626"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3. Enhance Security and Safety Measures</w:t>
      </w:r>
    </w:p>
    <w:p w14:paraId="6387FDC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Given the ongoing threat of military actions, it is critical to enhance security and safety measures at universities. Policies should focus on implementing robust security protocols, including emergency response plans, secure communication systems, and physical safety measures. Universities should conduct regular safety drills and provide training for students and staff on how to respond to emergencies. These measures will help protect the university community and ensure a safer learning environment.</w:t>
      </w:r>
    </w:p>
    <w:p w14:paraId="731F50B8"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1368A11A" w14:textId="77777777" w:rsidR="009962D6" w:rsidRPr="009962D6" w:rsidRDefault="009962D6" w:rsidP="00F6195A">
      <w:pPr>
        <w:numPr>
          <w:ilvl w:val="0"/>
          <w:numId w:val="52"/>
        </w:numPr>
        <w:spacing w:line="256" w:lineRule="auto"/>
        <w:rPr>
          <w:rFonts w:ascii="Abadi" w:eastAsia="Aptos" w:hAnsi="Abadi" w:cs="Times New Roman"/>
          <w:sz w:val="28"/>
          <w:szCs w:val="28"/>
        </w:rPr>
      </w:pPr>
      <w:r w:rsidRPr="009962D6">
        <w:rPr>
          <w:rFonts w:ascii="Abadi" w:eastAsia="Aptos" w:hAnsi="Abadi" w:cs="Times New Roman"/>
          <w:b/>
          <w:bCs/>
          <w:sz w:val="28"/>
          <w:szCs w:val="28"/>
        </w:rPr>
        <w:t>Emergency Response Plans:</w:t>
      </w:r>
      <w:r w:rsidRPr="009962D6">
        <w:rPr>
          <w:rFonts w:ascii="Abadi" w:eastAsia="Aptos" w:hAnsi="Abadi" w:cs="Times New Roman"/>
          <w:sz w:val="28"/>
          <w:szCs w:val="28"/>
        </w:rPr>
        <w:t xml:space="preserve"> Developing comprehensive emergency response plans at the Islamic University of Gaza.</w:t>
      </w:r>
    </w:p>
    <w:p w14:paraId="2FF91878" w14:textId="77777777" w:rsidR="009962D6" w:rsidRPr="009962D6" w:rsidRDefault="009962D6" w:rsidP="00F6195A">
      <w:pPr>
        <w:numPr>
          <w:ilvl w:val="0"/>
          <w:numId w:val="52"/>
        </w:numPr>
        <w:spacing w:line="256" w:lineRule="auto"/>
        <w:rPr>
          <w:rFonts w:ascii="Abadi" w:eastAsia="Aptos" w:hAnsi="Abadi" w:cs="Times New Roman"/>
          <w:sz w:val="28"/>
          <w:szCs w:val="28"/>
        </w:rPr>
      </w:pPr>
      <w:r w:rsidRPr="009962D6">
        <w:rPr>
          <w:rFonts w:ascii="Abadi" w:eastAsia="Aptos" w:hAnsi="Abadi" w:cs="Times New Roman"/>
          <w:b/>
          <w:bCs/>
          <w:sz w:val="28"/>
          <w:szCs w:val="28"/>
        </w:rPr>
        <w:t>Safety Training:</w:t>
      </w:r>
      <w:r w:rsidRPr="009962D6">
        <w:rPr>
          <w:rFonts w:ascii="Abadi" w:eastAsia="Aptos" w:hAnsi="Abadi" w:cs="Times New Roman"/>
          <w:sz w:val="28"/>
          <w:szCs w:val="28"/>
        </w:rPr>
        <w:t xml:space="preserve"> Providing regular safety training for students and staff at Al-Azhar University.</w:t>
      </w:r>
    </w:p>
    <w:p w14:paraId="022C8C03" w14:textId="77777777" w:rsidR="009962D6" w:rsidRPr="009962D6" w:rsidRDefault="009962D6" w:rsidP="00F6195A">
      <w:pPr>
        <w:numPr>
          <w:ilvl w:val="0"/>
          <w:numId w:val="52"/>
        </w:numPr>
        <w:spacing w:line="256" w:lineRule="auto"/>
        <w:rPr>
          <w:rFonts w:ascii="Abadi" w:eastAsia="Aptos" w:hAnsi="Abadi" w:cs="Times New Roman"/>
          <w:sz w:val="28"/>
          <w:szCs w:val="28"/>
        </w:rPr>
      </w:pPr>
      <w:r w:rsidRPr="009962D6">
        <w:rPr>
          <w:rFonts w:ascii="Abadi" w:eastAsia="Aptos" w:hAnsi="Abadi" w:cs="Times New Roman"/>
          <w:b/>
          <w:bCs/>
          <w:sz w:val="28"/>
          <w:szCs w:val="28"/>
        </w:rPr>
        <w:t>Secure Communication Systems:</w:t>
      </w:r>
      <w:r w:rsidRPr="009962D6">
        <w:rPr>
          <w:rFonts w:ascii="Abadi" w:eastAsia="Aptos" w:hAnsi="Abadi" w:cs="Times New Roman"/>
          <w:sz w:val="28"/>
          <w:szCs w:val="28"/>
        </w:rPr>
        <w:t xml:space="preserve"> Implementing secure communication systems for emergency alerts at the University of Palestine.</w:t>
      </w:r>
      <w:r w:rsidRPr="009962D6">
        <w:rPr>
          <w:rFonts w:ascii="Abadi" w:eastAsia="Aptos" w:hAnsi="Abadi" w:cs="Times New Roman"/>
          <w:sz w:val="28"/>
          <w:szCs w:val="28"/>
        </w:rPr>
        <w:br/>
      </w:r>
    </w:p>
    <w:p w14:paraId="02040F75"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4. Facilitate International Academic Collaborations</w:t>
      </w:r>
    </w:p>
    <w:p w14:paraId="70D1B01A"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To overcome the isolation imposed by the blockade, policies should facilitate international academic collaborations. This includes simplifying the processes for obtaining travel permits, providing funding for collaborative research projects, and promoting virtual exchanges. Government and university policies should encourage partnerships with international institutions to enhance research capabilities, access global resources, and foster academic growth. These collaborations are essential for mitigating the effects of academic isolation and promoting innovation.</w:t>
      </w:r>
    </w:p>
    <w:p w14:paraId="375DD9EA"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67DBDC0" w14:textId="77777777" w:rsidR="009962D6" w:rsidRPr="009962D6" w:rsidRDefault="009962D6" w:rsidP="00F6195A">
      <w:pPr>
        <w:numPr>
          <w:ilvl w:val="0"/>
          <w:numId w:val="53"/>
        </w:numPr>
        <w:spacing w:line="256" w:lineRule="auto"/>
        <w:rPr>
          <w:rFonts w:ascii="Abadi" w:eastAsia="Aptos" w:hAnsi="Abadi" w:cs="Times New Roman"/>
          <w:sz w:val="28"/>
          <w:szCs w:val="28"/>
        </w:rPr>
      </w:pPr>
      <w:r w:rsidRPr="009962D6">
        <w:rPr>
          <w:rFonts w:ascii="Abadi" w:eastAsia="Aptos" w:hAnsi="Abadi" w:cs="Times New Roman"/>
          <w:b/>
          <w:bCs/>
          <w:sz w:val="28"/>
          <w:szCs w:val="28"/>
        </w:rPr>
        <w:t>Travel Permits:</w:t>
      </w:r>
      <w:r w:rsidRPr="009962D6">
        <w:rPr>
          <w:rFonts w:ascii="Abadi" w:eastAsia="Aptos" w:hAnsi="Abadi" w:cs="Times New Roman"/>
          <w:sz w:val="28"/>
          <w:szCs w:val="28"/>
        </w:rPr>
        <w:t xml:space="preserve"> Simplifying the process for obtaining travel permits for academic purposes at the University of Palestine.</w:t>
      </w:r>
    </w:p>
    <w:p w14:paraId="40E53D20" w14:textId="77777777" w:rsidR="009962D6" w:rsidRPr="009962D6" w:rsidRDefault="009962D6" w:rsidP="00F6195A">
      <w:pPr>
        <w:numPr>
          <w:ilvl w:val="0"/>
          <w:numId w:val="53"/>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Research Funding:</w:t>
      </w:r>
      <w:r w:rsidRPr="009962D6">
        <w:rPr>
          <w:rFonts w:ascii="Abadi" w:eastAsia="Aptos" w:hAnsi="Abadi" w:cs="Times New Roman"/>
          <w:sz w:val="28"/>
          <w:szCs w:val="28"/>
        </w:rPr>
        <w:t xml:space="preserve"> Providing funding for collaborative research projects between the Islamic University of Gaza and international institutions.</w:t>
      </w:r>
    </w:p>
    <w:p w14:paraId="3566CE51" w14:textId="77777777" w:rsidR="009962D6" w:rsidRPr="009962D6" w:rsidRDefault="009962D6" w:rsidP="00F6195A">
      <w:pPr>
        <w:numPr>
          <w:ilvl w:val="0"/>
          <w:numId w:val="53"/>
        </w:numPr>
        <w:spacing w:line="256" w:lineRule="auto"/>
        <w:rPr>
          <w:rFonts w:ascii="Abadi" w:eastAsia="Aptos" w:hAnsi="Abadi" w:cs="Times New Roman"/>
          <w:sz w:val="28"/>
          <w:szCs w:val="28"/>
        </w:rPr>
      </w:pPr>
      <w:r w:rsidRPr="009962D6">
        <w:rPr>
          <w:rFonts w:ascii="Abadi" w:eastAsia="Aptos" w:hAnsi="Abadi" w:cs="Times New Roman"/>
          <w:b/>
          <w:bCs/>
          <w:sz w:val="28"/>
          <w:szCs w:val="28"/>
        </w:rPr>
        <w:t>Virtual Exchanges:</w:t>
      </w:r>
      <w:r w:rsidRPr="009962D6">
        <w:rPr>
          <w:rFonts w:ascii="Abadi" w:eastAsia="Aptos" w:hAnsi="Abadi" w:cs="Times New Roman"/>
          <w:sz w:val="28"/>
          <w:szCs w:val="28"/>
        </w:rPr>
        <w:t xml:space="preserve"> Promoting virtual exchange programs at Al-Azhar University.</w:t>
      </w:r>
      <w:r w:rsidRPr="009962D6">
        <w:rPr>
          <w:rFonts w:ascii="Abadi" w:eastAsia="Aptos" w:hAnsi="Abadi" w:cs="Times New Roman"/>
          <w:sz w:val="28"/>
          <w:szCs w:val="28"/>
        </w:rPr>
        <w:br/>
      </w:r>
    </w:p>
    <w:p w14:paraId="4405BD29"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5. Invest in Renewable Energy Solutions</w:t>
      </w:r>
    </w:p>
    <w:p w14:paraId="2B36AF8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frequent electricity shortages in Gaza necessitate investing in renewable energy solutions for universities. Policies should support the installation of solar panels, development of mini-grid systems, and adoption of other sustainable energy practices. By prioritizing renewable energy, universities can achieve energy independence, reduce operational costs, and ensure continuous academic activities. Government incentives and funding should be provided to facilitate the transition to renewable energy.</w:t>
      </w:r>
    </w:p>
    <w:p w14:paraId="6BF89B8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3B73101D" w14:textId="77777777" w:rsidR="009962D6" w:rsidRPr="009962D6" w:rsidRDefault="009962D6" w:rsidP="00F6195A">
      <w:pPr>
        <w:numPr>
          <w:ilvl w:val="0"/>
          <w:numId w:val="54"/>
        </w:numPr>
        <w:spacing w:line="256" w:lineRule="auto"/>
        <w:rPr>
          <w:rFonts w:ascii="Abadi" w:eastAsia="Aptos" w:hAnsi="Abadi" w:cs="Times New Roman"/>
          <w:sz w:val="28"/>
          <w:szCs w:val="28"/>
        </w:rPr>
      </w:pPr>
      <w:r w:rsidRPr="009962D6">
        <w:rPr>
          <w:rFonts w:ascii="Abadi" w:eastAsia="Aptos" w:hAnsi="Abadi" w:cs="Times New Roman"/>
          <w:b/>
          <w:bCs/>
          <w:sz w:val="28"/>
          <w:szCs w:val="28"/>
        </w:rPr>
        <w:t>Solar Panel Installation:</w:t>
      </w:r>
      <w:r w:rsidRPr="009962D6">
        <w:rPr>
          <w:rFonts w:ascii="Abadi" w:eastAsia="Aptos" w:hAnsi="Abadi" w:cs="Times New Roman"/>
          <w:sz w:val="28"/>
          <w:szCs w:val="28"/>
        </w:rPr>
        <w:t xml:space="preserve"> Supporting the installation of solar panels at the Islamic University of Gaza.</w:t>
      </w:r>
    </w:p>
    <w:p w14:paraId="483DF76F" w14:textId="77777777" w:rsidR="009962D6" w:rsidRPr="009962D6" w:rsidRDefault="009962D6" w:rsidP="00F6195A">
      <w:pPr>
        <w:numPr>
          <w:ilvl w:val="0"/>
          <w:numId w:val="54"/>
        </w:numPr>
        <w:spacing w:line="256" w:lineRule="auto"/>
        <w:rPr>
          <w:rFonts w:ascii="Abadi" w:eastAsia="Aptos" w:hAnsi="Abadi" w:cs="Times New Roman"/>
          <w:sz w:val="28"/>
          <w:szCs w:val="28"/>
        </w:rPr>
      </w:pPr>
      <w:r w:rsidRPr="009962D6">
        <w:rPr>
          <w:rFonts w:ascii="Abadi" w:eastAsia="Aptos" w:hAnsi="Abadi" w:cs="Times New Roman"/>
          <w:b/>
          <w:bCs/>
          <w:sz w:val="28"/>
          <w:szCs w:val="28"/>
        </w:rPr>
        <w:t>Mini-Grid Systems:</w:t>
      </w:r>
      <w:r w:rsidRPr="009962D6">
        <w:rPr>
          <w:rFonts w:ascii="Abadi" w:eastAsia="Aptos" w:hAnsi="Abadi" w:cs="Times New Roman"/>
          <w:sz w:val="28"/>
          <w:szCs w:val="28"/>
        </w:rPr>
        <w:t xml:space="preserve"> Funding the development of solar mini-grid systems at Al-Azhar University.</w:t>
      </w:r>
    </w:p>
    <w:p w14:paraId="0C4A416F" w14:textId="77777777" w:rsidR="009962D6" w:rsidRPr="009962D6" w:rsidRDefault="009962D6" w:rsidP="00F6195A">
      <w:pPr>
        <w:numPr>
          <w:ilvl w:val="0"/>
          <w:numId w:val="54"/>
        </w:numPr>
        <w:spacing w:line="256" w:lineRule="auto"/>
        <w:rPr>
          <w:rFonts w:ascii="Abadi" w:eastAsia="Aptos" w:hAnsi="Abadi" w:cs="Times New Roman"/>
          <w:sz w:val="28"/>
          <w:szCs w:val="28"/>
        </w:rPr>
      </w:pPr>
      <w:r w:rsidRPr="009962D6">
        <w:rPr>
          <w:rFonts w:ascii="Abadi" w:eastAsia="Aptos" w:hAnsi="Abadi" w:cs="Times New Roman"/>
          <w:b/>
          <w:bCs/>
          <w:sz w:val="28"/>
          <w:szCs w:val="28"/>
        </w:rPr>
        <w:t>Energy Policies:</w:t>
      </w:r>
      <w:r w:rsidRPr="009962D6">
        <w:rPr>
          <w:rFonts w:ascii="Abadi" w:eastAsia="Aptos" w:hAnsi="Abadi" w:cs="Times New Roman"/>
          <w:sz w:val="28"/>
          <w:szCs w:val="28"/>
        </w:rPr>
        <w:t xml:space="preserve"> Implementing policies to promote renewable energy adoption at the University of Palestine.</w:t>
      </w:r>
      <w:r w:rsidRPr="009962D6">
        <w:rPr>
          <w:rFonts w:ascii="Abadi" w:eastAsia="Aptos" w:hAnsi="Abadi" w:cs="Times New Roman"/>
          <w:sz w:val="28"/>
          <w:szCs w:val="28"/>
        </w:rPr>
        <w:br/>
      </w:r>
    </w:p>
    <w:p w14:paraId="17BCE637"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6. Promote Technological Innovation and Digital Literacy</w:t>
      </w:r>
    </w:p>
    <w:p w14:paraId="44D889DF"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Enhancing technological innovation and digital literacy is crucial for preparing students for the modern workforce. Policies should mandate the integration of digital skills training into university curricula, support the development of tech hubs, and provide funding for technological upgrades. By promoting digital literacy and innovation, universities can equip students with the skills needed for remote work opportunities and global competitiveness. Government and university policies should ensure that technological resources are accessible and continuously updated.</w:t>
      </w:r>
    </w:p>
    <w:p w14:paraId="422E0B3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7B707F89" w14:textId="77777777" w:rsidR="009962D6" w:rsidRPr="009962D6" w:rsidRDefault="009962D6" w:rsidP="00F6195A">
      <w:pPr>
        <w:numPr>
          <w:ilvl w:val="0"/>
          <w:numId w:val="55"/>
        </w:numPr>
        <w:spacing w:line="256" w:lineRule="auto"/>
        <w:rPr>
          <w:rFonts w:ascii="Abadi" w:eastAsia="Aptos" w:hAnsi="Abadi" w:cs="Times New Roman"/>
          <w:sz w:val="28"/>
          <w:szCs w:val="28"/>
        </w:rPr>
      </w:pPr>
      <w:r w:rsidRPr="009962D6">
        <w:rPr>
          <w:rFonts w:ascii="Abadi" w:eastAsia="Aptos" w:hAnsi="Abadi" w:cs="Times New Roman"/>
          <w:b/>
          <w:bCs/>
          <w:sz w:val="28"/>
          <w:szCs w:val="28"/>
        </w:rPr>
        <w:t>Digital Skills Training:</w:t>
      </w:r>
      <w:r w:rsidRPr="009962D6">
        <w:rPr>
          <w:rFonts w:ascii="Abadi" w:eastAsia="Aptos" w:hAnsi="Abadi" w:cs="Times New Roman"/>
          <w:sz w:val="28"/>
          <w:szCs w:val="28"/>
        </w:rPr>
        <w:t xml:space="preserve"> Mandating digital skills training programs at Al-Azhar University.</w:t>
      </w:r>
    </w:p>
    <w:p w14:paraId="25D9AD12" w14:textId="77777777" w:rsidR="009962D6" w:rsidRPr="009962D6" w:rsidRDefault="009962D6" w:rsidP="00F6195A">
      <w:pPr>
        <w:numPr>
          <w:ilvl w:val="0"/>
          <w:numId w:val="55"/>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Tech Hubs:</w:t>
      </w:r>
      <w:r w:rsidRPr="009962D6">
        <w:rPr>
          <w:rFonts w:ascii="Abadi" w:eastAsia="Aptos" w:hAnsi="Abadi" w:cs="Times New Roman"/>
          <w:sz w:val="28"/>
          <w:szCs w:val="28"/>
        </w:rPr>
        <w:t xml:space="preserve"> Establishing tech hubs at the Islamic University of Gaza.</w:t>
      </w:r>
    </w:p>
    <w:p w14:paraId="2AD16096" w14:textId="77777777" w:rsidR="009962D6" w:rsidRPr="009962D6" w:rsidRDefault="009962D6" w:rsidP="00F6195A">
      <w:pPr>
        <w:numPr>
          <w:ilvl w:val="0"/>
          <w:numId w:val="55"/>
        </w:numPr>
        <w:spacing w:line="256" w:lineRule="auto"/>
        <w:rPr>
          <w:rFonts w:ascii="Abadi" w:eastAsia="Aptos" w:hAnsi="Abadi" w:cs="Times New Roman"/>
          <w:sz w:val="28"/>
          <w:szCs w:val="28"/>
        </w:rPr>
      </w:pPr>
      <w:r w:rsidRPr="009962D6">
        <w:rPr>
          <w:rFonts w:ascii="Abadi" w:eastAsia="Aptos" w:hAnsi="Abadi" w:cs="Times New Roman"/>
          <w:b/>
          <w:bCs/>
          <w:sz w:val="28"/>
          <w:szCs w:val="28"/>
        </w:rPr>
        <w:t>Technological Upgrades:</w:t>
      </w:r>
      <w:r w:rsidRPr="009962D6">
        <w:rPr>
          <w:rFonts w:ascii="Abadi" w:eastAsia="Aptos" w:hAnsi="Abadi" w:cs="Times New Roman"/>
          <w:sz w:val="28"/>
          <w:szCs w:val="28"/>
        </w:rPr>
        <w:t xml:space="preserve"> Providing funding for technological upgrades at the University of Palestine.</w:t>
      </w:r>
      <w:r w:rsidRPr="009962D6">
        <w:rPr>
          <w:rFonts w:ascii="Abadi" w:eastAsia="Aptos" w:hAnsi="Abadi" w:cs="Times New Roman"/>
          <w:sz w:val="28"/>
          <w:szCs w:val="28"/>
        </w:rPr>
        <w:br/>
      </w:r>
    </w:p>
    <w:p w14:paraId="3D731430"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7. Support Entrepreneurship and Economic Development</w:t>
      </w:r>
    </w:p>
    <w:p w14:paraId="02DA4A09"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Supporting entrepreneurship and economic development within universities can stimulate job creation and innovation. Policies should encourage the establishment of innovation hubs, provide funding for startup incubators, and offer entrepreneurship training. By fostering a culture of entrepreneurship, universities can empower students to develop solutions to local challenges and contribute to Gaza’s economic resilience. Government incentives and support should be provided to promote entrepreneurial initiatives within the academic community.</w:t>
      </w:r>
    </w:p>
    <w:p w14:paraId="0B56F18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17C4247" w14:textId="77777777" w:rsidR="009962D6" w:rsidRPr="009962D6" w:rsidRDefault="009962D6" w:rsidP="00F6195A">
      <w:pPr>
        <w:numPr>
          <w:ilvl w:val="0"/>
          <w:numId w:val="56"/>
        </w:numPr>
        <w:spacing w:line="256" w:lineRule="auto"/>
        <w:rPr>
          <w:rFonts w:ascii="Abadi" w:eastAsia="Aptos" w:hAnsi="Abadi" w:cs="Times New Roman"/>
          <w:sz w:val="28"/>
          <w:szCs w:val="28"/>
        </w:rPr>
      </w:pPr>
      <w:r w:rsidRPr="009962D6">
        <w:rPr>
          <w:rFonts w:ascii="Abadi" w:eastAsia="Aptos" w:hAnsi="Abadi" w:cs="Times New Roman"/>
          <w:b/>
          <w:bCs/>
          <w:sz w:val="28"/>
          <w:szCs w:val="28"/>
        </w:rPr>
        <w:t>Innovation Hubs:</w:t>
      </w:r>
      <w:r w:rsidRPr="009962D6">
        <w:rPr>
          <w:rFonts w:ascii="Abadi" w:eastAsia="Aptos" w:hAnsi="Abadi" w:cs="Times New Roman"/>
          <w:sz w:val="28"/>
          <w:szCs w:val="28"/>
        </w:rPr>
        <w:t xml:space="preserve"> Encouraging the establishment of innovation hubs at Al-Azhar University.</w:t>
      </w:r>
    </w:p>
    <w:p w14:paraId="370768CA" w14:textId="77777777" w:rsidR="009962D6" w:rsidRPr="009962D6" w:rsidRDefault="009962D6" w:rsidP="00F6195A">
      <w:pPr>
        <w:numPr>
          <w:ilvl w:val="0"/>
          <w:numId w:val="56"/>
        </w:numPr>
        <w:spacing w:line="256" w:lineRule="auto"/>
        <w:rPr>
          <w:rFonts w:ascii="Abadi" w:eastAsia="Aptos" w:hAnsi="Abadi" w:cs="Times New Roman"/>
          <w:sz w:val="28"/>
          <w:szCs w:val="28"/>
        </w:rPr>
      </w:pPr>
      <w:r w:rsidRPr="009962D6">
        <w:rPr>
          <w:rFonts w:ascii="Abadi" w:eastAsia="Aptos" w:hAnsi="Abadi" w:cs="Times New Roman"/>
          <w:b/>
          <w:bCs/>
          <w:sz w:val="28"/>
          <w:szCs w:val="28"/>
        </w:rPr>
        <w:t>Startup Incubators:</w:t>
      </w:r>
      <w:r w:rsidRPr="009962D6">
        <w:rPr>
          <w:rFonts w:ascii="Abadi" w:eastAsia="Aptos" w:hAnsi="Abadi" w:cs="Times New Roman"/>
          <w:sz w:val="28"/>
          <w:szCs w:val="28"/>
        </w:rPr>
        <w:t xml:space="preserve"> Providing funding for startup incubators at the Islamic University of Gaza.</w:t>
      </w:r>
    </w:p>
    <w:p w14:paraId="324BD128" w14:textId="77777777" w:rsidR="009962D6" w:rsidRPr="009962D6" w:rsidRDefault="009962D6" w:rsidP="00F6195A">
      <w:pPr>
        <w:numPr>
          <w:ilvl w:val="0"/>
          <w:numId w:val="56"/>
        </w:numPr>
        <w:spacing w:line="256" w:lineRule="auto"/>
        <w:rPr>
          <w:rFonts w:ascii="Abadi" w:eastAsia="Aptos" w:hAnsi="Abadi" w:cs="Times New Roman"/>
          <w:sz w:val="28"/>
          <w:szCs w:val="28"/>
        </w:rPr>
      </w:pPr>
      <w:r w:rsidRPr="009962D6">
        <w:rPr>
          <w:rFonts w:ascii="Abadi" w:eastAsia="Aptos" w:hAnsi="Abadi" w:cs="Times New Roman"/>
          <w:b/>
          <w:bCs/>
          <w:sz w:val="28"/>
          <w:szCs w:val="28"/>
        </w:rPr>
        <w:t>Entrepreneurship Training:</w:t>
      </w:r>
      <w:r w:rsidRPr="009962D6">
        <w:rPr>
          <w:rFonts w:ascii="Abadi" w:eastAsia="Aptos" w:hAnsi="Abadi" w:cs="Times New Roman"/>
          <w:sz w:val="28"/>
          <w:szCs w:val="28"/>
        </w:rPr>
        <w:t xml:space="preserve"> Offering entrepreneurship training programs at the University of Palestine.</w:t>
      </w:r>
      <w:r w:rsidRPr="009962D6">
        <w:rPr>
          <w:rFonts w:ascii="Abadi" w:eastAsia="Aptos" w:hAnsi="Abadi" w:cs="Times New Roman"/>
          <w:sz w:val="28"/>
          <w:szCs w:val="28"/>
        </w:rPr>
        <w:br/>
      </w:r>
    </w:p>
    <w:p w14:paraId="21A3BD8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8. Develop Inclusive and Accessible Education Policies</w:t>
      </w:r>
    </w:p>
    <w:p w14:paraId="21A9CCC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Inclusive and accessible education policies are essential to ensure that all students, regardless of their background or circumstances, </w:t>
      </w:r>
      <w:proofErr w:type="gramStart"/>
      <w:r w:rsidRPr="009962D6">
        <w:rPr>
          <w:rFonts w:ascii="Abadi" w:eastAsia="Aptos" w:hAnsi="Abadi" w:cs="Times New Roman"/>
          <w:sz w:val="28"/>
          <w:szCs w:val="28"/>
        </w:rPr>
        <w:t>have the opportunity to</w:t>
      </w:r>
      <w:proofErr w:type="gramEnd"/>
      <w:r w:rsidRPr="009962D6">
        <w:rPr>
          <w:rFonts w:ascii="Abadi" w:eastAsia="Aptos" w:hAnsi="Abadi" w:cs="Times New Roman"/>
          <w:sz w:val="28"/>
          <w:szCs w:val="28"/>
        </w:rPr>
        <w:t xml:space="preserve"> pursue higher education. Policies should focus on providing scholarships, financial aid, and support services for disadvantaged students. Universities should also implement programs to accommodate students with disabilities and ensure that educational resources are accessible to all. Government and university policies should prioritize inclusivity and accessibility to promote equal educational opportunities.</w:t>
      </w:r>
    </w:p>
    <w:p w14:paraId="0A2138F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3792692A" w14:textId="77777777" w:rsidR="009962D6" w:rsidRPr="009962D6" w:rsidRDefault="009962D6" w:rsidP="00F6195A">
      <w:pPr>
        <w:numPr>
          <w:ilvl w:val="0"/>
          <w:numId w:val="57"/>
        </w:numPr>
        <w:spacing w:line="256" w:lineRule="auto"/>
        <w:rPr>
          <w:rFonts w:ascii="Abadi" w:eastAsia="Aptos" w:hAnsi="Abadi" w:cs="Times New Roman"/>
          <w:sz w:val="28"/>
          <w:szCs w:val="28"/>
        </w:rPr>
      </w:pPr>
      <w:r w:rsidRPr="009962D6">
        <w:rPr>
          <w:rFonts w:ascii="Abadi" w:eastAsia="Aptos" w:hAnsi="Abadi" w:cs="Times New Roman"/>
          <w:b/>
          <w:bCs/>
          <w:sz w:val="28"/>
          <w:szCs w:val="28"/>
        </w:rPr>
        <w:t>Scholarships and Financial Aid:</w:t>
      </w:r>
      <w:r w:rsidRPr="009962D6">
        <w:rPr>
          <w:rFonts w:ascii="Abadi" w:eastAsia="Aptos" w:hAnsi="Abadi" w:cs="Times New Roman"/>
          <w:sz w:val="28"/>
          <w:szCs w:val="28"/>
        </w:rPr>
        <w:t xml:space="preserve"> Providing scholarships and financial aid for disadvantaged students at the University of Palestine.</w:t>
      </w:r>
    </w:p>
    <w:p w14:paraId="06D95484" w14:textId="77777777" w:rsidR="009962D6" w:rsidRPr="009962D6" w:rsidRDefault="009962D6" w:rsidP="00F6195A">
      <w:pPr>
        <w:numPr>
          <w:ilvl w:val="0"/>
          <w:numId w:val="57"/>
        </w:numPr>
        <w:spacing w:line="256" w:lineRule="auto"/>
        <w:rPr>
          <w:rFonts w:ascii="Abadi" w:eastAsia="Aptos" w:hAnsi="Abadi" w:cs="Times New Roman"/>
          <w:sz w:val="28"/>
          <w:szCs w:val="28"/>
        </w:rPr>
      </w:pPr>
      <w:r w:rsidRPr="009962D6">
        <w:rPr>
          <w:rFonts w:ascii="Abadi" w:eastAsia="Aptos" w:hAnsi="Abadi" w:cs="Times New Roman"/>
          <w:b/>
          <w:bCs/>
          <w:sz w:val="28"/>
          <w:szCs w:val="28"/>
        </w:rPr>
        <w:t>Disability Services:</w:t>
      </w:r>
      <w:r w:rsidRPr="009962D6">
        <w:rPr>
          <w:rFonts w:ascii="Abadi" w:eastAsia="Aptos" w:hAnsi="Abadi" w:cs="Times New Roman"/>
          <w:sz w:val="28"/>
          <w:szCs w:val="28"/>
        </w:rPr>
        <w:t xml:space="preserve"> Implementing programs to support students with disabilities at Al-Azhar University.</w:t>
      </w:r>
    </w:p>
    <w:p w14:paraId="5A8C00C7" w14:textId="77777777" w:rsidR="009962D6" w:rsidRPr="009962D6" w:rsidRDefault="009962D6" w:rsidP="00F6195A">
      <w:pPr>
        <w:numPr>
          <w:ilvl w:val="0"/>
          <w:numId w:val="57"/>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Accessible Resources:</w:t>
      </w:r>
      <w:r w:rsidRPr="009962D6">
        <w:rPr>
          <w:rFonts w:ascii="Abadi" w:eastAsia="Aptos" w:hAnsi="Abadi" w:cs="Times New Roman"/>
          <w:sz w:val="28"/>
          <w:szCs w:val="28"/>
        </w:rPr>
        <w:t xml:space="preserve"> Ensuring that educational resources are accessible to all students at the Islamic University of Gaza.</w:t>
      </w:r>
      <w:r w:rsidRPr="009962D6">
        <w:rPr>
          <w:rFonts w:ascii="Abadi" w:eastAsia="Aptos" w:hAnsi="Abadi" w:cs="Times New Roman"/>
          <w:sz w:val="28"/>
          <w:szCs w:val="28"/>
        </w:rPr>
        <w:br/>
      </w:r>
    </w:p>
    <w:p w14:paraId="4806AE4E"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9. Encourage Research on Local and Global Challenges</w:t>
      </w:r>
    </w:p>
    <w:p w14:paraId="4359C24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Policies should encourage universities to conduct research on both local and global challenges, with a focus on areas such as healthcare, environmental sustainability, and technology development. By prioritizing research that addresses pressing issues, universities can contribute to sustainable development and global knowledge. Government and university policies should provide funding, resources, and incentives for research initiatives that have a positive impact on society.</w:t>
      </w:r>
    </w:p>
    <w:p w14:paraId="657ECC6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C743E25" w14:textId="77777777" w:rsidR="009962D6" w:rsidRPr="009962D6" w:rsidRDefault="009962D6" w:rsidP="00F6195A">
      <w:pPr>
        <w:numPr>
          <w:ilvl w:val="0"/>
          <w:numId w:val="58"/>
        </w:numPr>
        <w:spacing w:line="256" w:lineRule="auto"/>
        <w:rPr>
          <w:rFonts w:ascii="Abadi" w:eastAsia="Aptos" w:hAnsi="Abadi" w:cs="Times New Roman"/>
          <w:sz w:val="28"/>
          <w:szCs w:val="28"/>
        </w:rPr>
      </w:pPr>
      <w:r w:rsidRPr="009962D6">
        <w:rPr>
          <w:rFonts w:ascii="Abadi" w:eastAsia="Aptos" w:hAnsi="Abadi" w:cs="Times New Roman"/>
          <w:b/>
          <w:bCs/>
          <w:sz w:val="28"/>
          <w:szCs w:val="28"/>
        </w:rPr>
        <w:t>Healthcare Research:</w:t>
      </w:r>
      <w:r w:rsidRPr="009962D6">
        <w:rPr>
          <w:rFonts w:ascii="Abadi" w:eastAsia="Aptos" w:hAnsi="Abadi" w:cs="Times New Roman"/>
          <w:sz w:val="28"/>
          <w:szCs w:val="28"/>
        </w:rPr>
        <w:t xml:space="preserve"> Encouraging research on telemedicine and healthcare delivery at the Islamic University of Gaza.</w:t>
      </w:r>
    </w:p>
    <w:p w14:paraId="2280EA29" w14:textId="77777777" w:rsidR="009962D6" w:rsidRPr="009962D6" w:rsidRDefault="009962D6" w:rsidP="00F6195A">
      <w:pPr>
        <w:numPr>
          <w:ilvl w:val="0"/>
          <w:numId w:val="58"/>
        </w:numPr>
        <w:spacing w:line="256" w:lineRule="auto"/>
        <w:rPr>
          <w:rFonts w:ascii="Abadi" w:eastAsia="Aptos" w:hAnsi="Abadi" w:cs="Times New Roman"/>
          <w:sz w:val="28"/>
          <w:szCs w:val="28"/>
        </w:rPr>
      </w:pPr>
      <w:r w:rsidRPr="009962D6">
        <w:rPr>
          <w:rFonts w:ascii="Abadi" w:eastAsia="Aptos" w:hAnsi="Abadi" w:cs="Times New Roman"/>
          <w:b/>
          <w:bCs/>
          <w:sz w:val="28"/>
          <w:szCs w:val="28"/>
        </w:rPr>
        <w:t>Sustainability Studies:</w:t>
      </w:r>
      <w:r w:rsidRPr="009962D6">
        <w:rPr>
          <w:rFonts w:ascii="Abadi" w:eastAsia="Aptos" w:hAnsi="Abadi" w:cs="Times New Roman"/>
          <w:sz w:val="28"/>
          <w:szCs w:val="28"/>
        </w:rPr>
        <w:t xml:space="preserve"> Supporting research on environmental sustainability at Al-Azhar University.</w:t>
      </w:r>
    </w:p>
    <w:p w14:paraId="46A3DCC5" w14:textId="77777777" w:rsidR="009962D6" w:rsidRPr="009962D6" w:rsidRDefault="009962D6" w:rsidP="00F6195A">
      <w:pPr>
        <w:numPr>
          <w:ilvl w:val="0"/>
          <w:numId w:val="58"/>
        </w:numPr>
        <w:spacing w:line="256" w:lineRule="auto"/>
        <w:rPr>
          <w:rFonts w:ascii="Abadi" w:eastAsia="Aptos" w:hAnsi="Abadi" w:cs="Times New Roman"/>
          <w:sz w:val="28"/>
          <w:szCs w:val="28"/>
        </w:rPr>
      </w:pPr>
      <w:r w:rsidRPr="009962D6">
        <w:rPr>
          <w:rFonts w:ascii="Abadi" w:eastAsia="Aptos" w:hAnsi="Abadi" w:cs="Times New Roman"/>
          <w:b/>
          <w:bCs/>
          <w:sz w:val="28"/>
          <w:szCs w:val="28"/>
        </w:rPr>
        <w:t>Tech Development:</w:t>
      </w:r>
      <w:r w:rsidRPr="009962D6">
        <w:rPr>
          <w:rFonts w:ascii="Abadi" w:eastAsia="Aptos" w:hAnsi="Abadi" w:cs="Times New Roman"/>
          <w:sz w:val="28"/>
          <w:szCs w:val="28"/>
        </w:rPr>
        <w:t xml:space="preserve"> Promoting research on technology development and innovation at the University of Palestine.</w:t>
      </w:r>
      <w:r w:rsidRPr="009962D6">
        <w:rPr>
          <w:rFonts w:ascii="Abadi" w:eastAsia="Aptos" w:hAnsi="Abadi" w:cs="Times New Roman"/>
          <w:sz w:val="28"/>
          <w:szCs w:val="28"/>
        </w:rPr>
        <w:br/>
      </w:r>
    </w:p>
    <w:p w14:paraId="17593C0C"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10. Implement Lifelong Learning and Continuous Education Programs</w:t>
      </w:r>
    </w:p>
    <w:p w14:paraId="556160F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Promoting lifelong learning and continuous education is essential for adapting to changing job markets and supporting personal and professional growth. Policies should support the development of flexible programs that cater to working professionals, provide online certification courses, and offer adult education classes. By prioritizing continuous education, universities can help individuals enhance their skills, advance their careers, and contribute to Gaza’s economic resilience. Government incentives and support should be provided to promote lifelong learning initiatives.</w:t>
      </w:r>
    </w:p>
    <w:p w14:paraId="13D1BDF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7070BB10" w14:textId="77777777" w:rsidR="009962D6" w:rsidRPr="009962D6" w:rsidRDefault="009962D6" w:rsidP="00F6195A">
      <w:pPr>
        <w:numPr>
          <w:ilvl w:val="0"/>
          <w:numId w:val="59"/>
        </w:numPr>
        <w:spacing w:line="256" w:lineRule="auto"/>
        <w:rPr>
          <w:rFonts w:ascii="Abadi" w:eastAsia="Aptos" w:hAnsi="Abadi" w:cs="Times New Roman"/>
          <w:sz w:val="28"/>
          <w:szCs w:val="28"/>
        </w:rPr>
      </w:pPr>
      <w:r w:rsidRPr="009962D6">
        <w:rPr>
          <w:rFonts w:ascii="Abadi" w:eastAsia="Aptos" w:hAnsi="Abadi" w:cs="Times New Roman"/>
          <w:b/>
          <w:bCs/>
          <w:sz w:val="28"/>
          <w:szCs w:val="28"/>
        </w:rPr>
        <w:t>Certification Courses:</w:t>
      </w:r>
      <w:r w:rsidRPr="009962D6">
        <w:rPr>
          <w:rFonts w:ascii="Abadi" w:eastAsia="Aptos" w:hAnsi="Abadi" w:cs="Times New Roman"/>
          <w:sz w:val="28"/>
          <w:szCs w:val="28"/>
        </w:rPr>
        <w:t xml:space="preserve"> Supporting the development of online certification courses at Al-Azhar University.</w:t>
      </w:r>
    </w:p>
    <w:p w14:paraId="2FC53FF6" w14:textId="77777777" w:rsidR="009962D6" w:rsidRPr="009962D6" w:rsidRDefault="009962D6" w:rsidP="00F6195A">
      <w:pPr>
        <w:numPr>
          <w:ilvl w:val="0"/>
          <w:numId w:val="59"/>
        </w:numPr>
        <w:spacing w:line="256" w:lineRule="auto"/>
        <w:rPr>
          <w:rFonts w:ascii="Abadi" w:eastAsia="Aptos" w:hAnsi="Abadi" w:cs="Times New Roman"/>
          <w:sz w:val="28"/>
          <w:szCs w:val="28"/>
        </w:rPr>
      </w:pPr>
      <w:r w:rsidRPr="009962D6">
        <w:rPr>
          <w:rFonts w:ascii="Abadi" w:eastAsia="Aptos" w:hAnsi="Abadi" w:cs="Times New Roman"/>
          <w:b/>
          <w:bCs/>
          <w:sz w:val="28"/>
          <w:szCs w:val="28"/>
        </w:rPr>
        <w:t>Professional Development:</w:t>
      </w:r>
      <w:r w:rsidRPr="009962D6">
        <w:rPr>
          <w:rFonts w:ascii="Abadi" w:eastAsia="Aptos" w:hAnsi="Abadi" w:cs="Times New Roman"/>
          <w:sz w:val="28"/>
          <w:szCs w:val="28"/>
        </w:rPr>
        <w:t xml:space="preserve"> Offering professional development workshops at the Islamic University of Gaza.</w:t>
      </w:r>
    </w:p>
    <w:p w14:paraId="3D33909E" w14:textId="77777777" w:rsidR="009962D6" w:rsidRPr="009962D6" w:rsidRDefault="009962D6" w:rsidP="00F6195A">
      <w:pPr>
        <w:numPr>
          <w:ilvl w:val="0"/>
          <w:numId w:val="59"/>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Adult Education:</w:t>
      </w:r>
      <w:r w:rsidRPr="009962D6">
        <w:rPr>
          <w:rFonts w:ascii="Abadi" w:eastAsia="Aptos" w:hAnsi="Abadi" w:cs="Times New Roman"/>
          <w:sz w:val="28"/>
          <w:szCs w:val="28"/>
        </w:rPr>
        <w:t xml:space="preserve"> Providing adult education classes at the University of Palestine.</w:t>
      </w:r>
    </w:p>
    <w:p w14:paraId="7E3FC57A"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kern w:val="0"/>
          <w:sz w:val="28"/>
          <w:szCs w:val="28"/>
          <w14:ligatures w14:val="none"/>
        </w:rPr>
        <w:br w:type="page"/>
      </w:r>
    </w:p>
    <w:p w14:paraId="6F87CF7B" w14:textId="77777777" w:rsidR="009962D6" w:rsidRPr="009962D6" w:rsidRDefault="009962D6" w:rsidP="0006565F">
      <w:pPr>
        <w:pStyle w:val="Heading1"/>
        <w:pBdr>
          <w:bottom w:val="single" w:sz="4" w:space="1" w:color="auto"/>
        </w:pBdr>
        <w:rPr>
          <w:rFonts w:eastAsia="Times New Roman"/>
          <w:lang w:eastAsia="en-AE"/>
        </w:rPr>
      </w:pPr>
      <w:bookmarkStart w:id="51" w:name="_Toc172744512"/>
      <w:r w:rsidRPr="009962D6">
        <w:rPr>
          <w:rFonts w:eastAsia="Times New Roman"/>
          <w:lang w:eastAsia="en-AE"/>
        </w:rPr>
        <w:lastRenderedPageBreak/>
        <w:t>9. Success Drivers</w:t>
      </w:r>
      <w:bookmarkEnd w:id="51"/>
      <w:r w:rsidRPr="009962D6">
        <w:rPr>
          <w:rFonts w:eastAsia="Times New Roman"/>
          <w:lang w:eastAsia="en-AE"/>
        </w:rPr>
        <w:br/>
      </w:r>
    </w:p>
    <w:p w14:paraId="482F8CC2"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 Robust Digital Infrastructure</w:t>
      </w:r>
    </w:p>
    <w:p w14:paraId="6337B7A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A strong digital infrastructure is essential for universities in Gaza to ensure the continuity and quality of education amid ongoing military actions and infrastructure damage. This includes high-speed internet, reliable online learning platforms, and secure digital communication systems. By prioritizing digital infrastructure, universities can offer flexible learning options, facilitate virtual collaborations, and maintain administrative efficiency despite physical disruptions.</w:t>
      </w:r>
    </w:p>
    <w:p w14:paraId="6B8E79C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53E3CDBE" w14:textId="77777777" w:rsidR="009962D6" w:rsidRPr="009962D6" w:rsidRDefault="009962D6" w:rsidP="00F6195A">
      <w:pPr>
        <w:numPr>
          <w:ilvl w:val="0"/>
          <w:numId w:val="60"/>
        </w:numPr>
        <w:spacing w:line="256" w:lineRule="auto"/>
        <w:rPr>
          <w:rFonts w:ascii="Abadi" w:eastAsia="Aptos" w:hAnsi="Abadi" w:cs="Times New Roman"/>
          <w:sz w:val="28"/>
          <w:szCs w:val="28"/>
        </w:rPr>
      </w:pPr>
      <w:r w:rsidRPr="009962D6">
        <w:rPr>
          <w:rFonts w:ascii="Abadi" w:eastAsia="Aptos" w:hAnsi="Abadi" w:cs="Times New Roman"/>
          <w:b/>
          <w:bCs/>
          <w:sz w:val="28"/>
          <w:szCs w:val="28"/>
        </w:rPr>
        <w:t>High-Speed Internet:</w:t>
      </w:r>
      <w:r w:rsidRPr="009962D6">
        <w:rPr>
          <w:rFonts w:ascii="Abadi" w:eastAsia="Aptos" w:hAnsi="Abadi" w:cs="Times New Roman"/>
          <w:sz w:val="28"/>
          <w:szCs w:val="28"/>
        </w:rPr>
        <w:t xml:space="preserve"> Implementing campus-wide high-speed internet at Al-Azhar University to support online learning and research.</w:t>
      </w:r>
    </w:p>
    <w:p w14:paraId="6558E03E" w14:textId="77777777" w:rsidR="009962D6" w:rsidRPr="009962D6" w:rsidRDefault="009962D6" w:rsidP="00F6195A">
      <w:pPr>
        <w:numPr>
          <w:ilvl w:val="0"/>
          <w:numId w:val="60"/>
        </w:numPr>
        <w:spacing w:line="256" w:lineRule="auto"/>
        <w:rPr>
          <w:rFonts w:ascii="Abadi" w:eastAsia="Aptos" w:hAnsi="Abadi" w:cs="Times New Roman"/>
          <w:sz w:val="28"/>
          <w:szCs w:val="28"/>
        </w:rPr>
      </w:pPr>
      <w:r w:rsidRPr="009962D6">
        <w:rPr>
          <w:rFonts w:ascii="Abadi" w:eastAsia="Aptos" w:hAnsi="Abadi" w:cs="Times New Roman"/>
          <w:b/>
          <w:bCs/>
          <w:sz w:val="28"/>
          <w:szCs w:val="28"/>
        </w:rPr>
        <w:t>E-Learning Platforms:</w:t>
      </w:r>
      <w:r w:rsidRPr="009962D6">
        <w:rPr>
          <w:rFonts w:ascii="Abadi" w:eastAsia="Aptos" w:hAnsi="Abadi" w:cs="Times New Roman"/>
          <w:sz w:val="28"/>
          <w:szCs w:val="28"/>
        </w:rPr>
        <w:t xml:space="preserve"> Utilizing robust e-learning platforms like Moodle at the Islamic University of Gaza for remote education.</w:t>
      </w:r>
    </w:p>
    <w:p w14:paraId="1D9F8BC8" w14:textId="77777777" w:rsidR="009962D6" w:rsidRPr="009962D6" w:rsidRDefault="009962D6" w:rsidP="00F6195A">
      <w:pPr>
        <w:numPr>
          <w:ilvl w:val="0"/>
          <w:numId w:val="60"/>
        </w:numPr>
        <w:spacing w:line="256" w:lineRule="auto"/>
        <w:rPr>
          <w:rFonts w:ascii="Abadi" w:eastAsia="Aptos" w:hAnsi="Abadi" w:cs="Times New Roman"/>
          <w:sz w:val="28"/>
          <w:szCs w:val="28"/>
        </w:rPr>
      </w:pPr>
      <w:r w:rsidRPr="009962D6">
        <w:rPr>
          <w:rFonts w:ascii="Abadi" w:eastAsia="Aptos" w:hAnsi="Abadi" w:cs="Times New Roman"/>
          <w:b/>
          <w:bCs/>
          <w:sz w:val="28"/>
          <w:szCs w:val="28"/>
        </w:rPr>
        <w:t>Secure Communication:</w:t>
      </w:r>
      <w:r w:rsidRPr="009962D6">
        <w:rPr>
          <w:rFonts w:ascii="Abadi" w:eastAsia="Aptos" w:hAnsi="Abadi" w:cs="Times New Roman"/>
          <w:sz w:val="28"/>
          <w:szCs w:val="28"/>
        </w:rPr>
        <w:t xml:space="preserve"> Ensuring secure and reliable digital communication systems for administrative and academic purposes at the University of Palestine.</w:t>
      </w:r>
      <w:r w:rsidRPr="009962D6">
        <w:rPr>
          <w:rFonts w:ascii="Abadi" w:eastAsia="Aptos" w:hAnsi="Abadi" w:cs="Times New Roman"/>
          <w:sz w:val="28"/>
          <w:szCs w:val="28"/>
        </w:rPr>
        <w:br/>
      </w:r>
    </w:p>
    <w:p w14:paraId="0CC248A8"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2. Comprehensive Mental Health Support</w:t>
      </w:r>
    </w:p>
    <w:p w14:paraId="146A161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The continuous psychological impact of living under military actions necessitates comprehensive mental health support systems for students and faculty. Effective mental health programs, including </w:t>
      </w:r>
      <w:proofErr w:type="spellStart"/>
      <w:r w:rsidRPr="009962D6">
        <w:rPr>
          <w:rFonts w:ascii="Abadi" w:eastAsia="Aptos" w:hAnsi="Abadi" w:cs="Times New Roman"/>
          <w:sz w:val="28"/>
          <w:szCs w:val="28"/>
        </w:rPr>
        <w:t>counseling</w:t>
      </w:r>
      <w:proofErr w:type="spellEnd"/>
      <w:r w:rsidRPr="009962D6">
        <w:rPr>
          <w:rFonts w:ascii="Abadi" w:eastAsia="Aptos" w:hAnsi="Abadi" w:cs="Times New Roman"/>
          <w:sz w:val="28"/>
          <w:szCs w:val="28"/>
        </w:rPr>
        <w:t xml:space="preserve"> services, stress management workshops, and peer support networks, are crucial for maintaining academic performance and overall well-being. Addressing mental health proactively helps create a supportive and resilient academic community capable of coping with the ongoing stressors.</w:t>
      </w:r>
    </w:p>
    <w:p w14:paraId="44DD7D7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00241329" w14:textId="77777777" w:rsidR="009962D6" w:rsidRPr="009962D6" w:rsidRDefault="009962D6" w:rsidP="00F6195A">
      <w:pPr>
        <w:numPr>
          <w:ilvl w:val="0"/>
          <w:numId w:val="61"/>
        </w:numPr>
        <w:spacing w:line="256" w:lineRule="auto"/>
        <w:rPr>
          <w:rFonts w:ascii="Abadi" w:eastAsia="Aptos" w:hAnsi="Abadi" w:cs="Times New Roman"/>
          <w:sz w:val="28"/>
          <w:szCs w:val="28"/>
        </w:rPr>
      </w:pPr>
      <w:r w:rsidRPr="009962D6">
        <w:rPr>
          <w:rFonts w:ascii="Abadi" w:eastAsia="Aptos" w:hAnsi="Abadi" w:cs="Times New Roman"/>
          <w:b/>
          <w:bCs/>
          <w:sz w:val="28"/>
          <w:szCs w:val="28"/>
        </w:rPr>
        <w:t xml:space="preserve">Virtual </w:t>
      </w:r>
      <w:proofErr w:type="spellStart"/>
      <w:r w:rsidRPr="009962D6">
        <w:rPr>
          <w:rFonts w:ascii="Abadi" w:eastAsia="Aptos" w:hAnsi="Abadi" w:cs="Times New Roman"/>
          <w:b/>
          <w:bCs/>
          <w:sz w:val="28"/>
          <w:szCs w:val="28"/>
        </w:rPr>
        <w:t>Counseling</w:t>
      </w:r>
      <w:proofErr w:type="spellEnd"/>
      <w:r w:rsidRPr="009962D6">
        <w:rPr>
          <w:rFonts w:ascii="Abadi" w:eastAsia="Aptos" w:hAnsi="Abadi" w:cs="Times New Roman"/>
          <w:b/>
          <w:bCs/>
          <w:sz w:val="28"/>
          <w:szCs w:val="28"/>
        </w:rPr>
        <w:t xml:space="preserve"> Services:</w:t>
      </w:r>
      <w:r w:rsidRPr="009962D6">
        <w:rPr>
          <w:rFonts w:ascii="Abadi" w:eastAsia="Aptos" w:hAnsi="Abadi" w:cs="Times New Roman"/>
          <w:sz w:val="28"/>
          <w:szCs w:val="28"/>
        </w:rPr>
        <w:t xml:space="preserve"> Offering virtual </w:t>
      </w:r>
      <w:proofErr w:type="spellStart"/>
      <w:r w:rsidRPr="009962D6">
        <w:rPr>
          <w:rFonts w:ascii="Abadi" w:eastAsia="Aptos" w:hAnsi="Abadi" w:cs="Times New Roman"/>
          <w:sz w:val="28"/>
          <w:szCs w:val="28"/>
        </w:rPr>
        <w:t>counseling</w:t>
      </w:r>
      <w:proofErr w:type="spellEnd"/>
      <w:r w:rsidRPr="009962D6">
        <w:rPr>
          <w:rFonts w:ascii="Abadi" w:eastAsia="Aptos" w:hAnsi="Abadi" w:cs="Times New Roman"/>
          <w:sz w:val="28"/>
          <w:szCs w:val="28"/>
        </w:rPr>
        <w:t xml:space="preserve"> sessions at Al-Azhar University to support students dealing with trauma.</w:t>
      </w:r>
    </w:p>
    <w:p w14:paraId="02FFAAD8" w14:textId="77777777" w:rsidR="009962D6" w:rsidRPr="009962D6" w:rsidRDefault="009962D6" w:rsidP="00F6195A">
      <w:pPr>
        <w:numPr>
          <w:ilvl w:val="0"/>
          <w:numId w:val="61"/>
        </w:numPr>
        <w:spacing w:line="256" w:lineRule="auto"/>
        <w:rPr>
          <w:rFonts w:ascii="Abadi" w:eastAsia="Aptos" w:hAnsi="Abadi" w:cs="Times New Roman"/>
          <w:sz w:val="28"/>
          <w:szCs w:val="28"/>
        </w:rPr>
      </w:pPr>
      <w:r w:rsidRPr="009962D6">
        <w:rPr>
          <w:rFonts w:ascii="Abadi" w:eastAsia="Aptos" w:hAnsi="Abadi" w:cs="Times New Roman"/>
          <w:b/>
          <w:bCs/>
          <w:sz w:val="28"/>
          <w:szCs w:val="28"/>
        </w:rPr>
        <w:t>Stress Management Workshops:</w:t>
      </w:r>
      <w:r w:rsidRPr="009962D6">
        <w:rPr>
          <w:rFonts w:ascii="Abadi" w:eastAsia="Aptos" w:hAnsi="Abadi" w:cs="Times New Roman"/>
          <w:sz w:val="28"/>
          <w:szCs w:val="28"/>
        </w:rPr>
        <w:t xml:space="preserve"> Conducting regular stress management workshops at the Islamic University of Gaza.</w:t>
      </w:r>
    </w:p>
    <w:p w14:paraId="2549D49F" w14:textId="77777777" w:rsidR="009962D6" w:rsidRPr="009962D6" w:rsidRDefault="009962D6" w:rsidP="00F6195A">
      <w:pPr>
        <w:numPr>
          <w:ilvl w:val="0"/>
          <w:numId w:val="61"/>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Peer Support Networks:</w:t>
      </w:r>
      <w:r w:rsidRPr="009962D6">
        <w:rPr>
          <w:rFonts w:ascii="Abadi" w:eastAsia="Aptos" w:hAnsi="Abadi" w:cs="Times New Roman"/>
          <w:sz w:val="28"/>
          <w:szCs w:val="28"/>
        </w:rPr>
        <w:t xml:space="preserve"> Establishing peer support groups at the University of Palestine to foster community and mutual aid.</w:t>
      </w:r>
      <w:r w:rsidRPr="009962D6">
        <w:rPr>
          <w:rFonts w:ascii="Abadi" w:eastAsia="Aptos" w:hAnsi="Abadi" w:cs="Times New Roman"/>
          <w:sz w:val="28"/>
          <w:szCs w:val="28"/>
        </w:rPr>
        <w:br/>
      </w:r>
    </w:p>
    <w:p w14:paraId="1C6EA9CD"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3. International Academic Collaborations</w:t>
      </w:r>
    </w:p>
    <w:p w14:paraId="5C74CD1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Strengthening international academic collaborations can significantly enhance the academic capabilities of universities in Gaza. Partnerships with global institutions can provide access to advanced research facilities, funding, and expertise. These collaborations can also facilitate student and faculty exchanges, joint research projects, and the sharing of academic resources, helping to mitigate the isolation imposed by the blockade.</w:t>
      </w:r>
    </w:p>
    <w:p w14:paraId="07ECC29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0F2B556" w14:textId="77777777" w:rsidR="009962D6" w:rsidRPr="009962D6" w:rsidRDefault="009962D6" w:rsidP="00F6195A">
      <w:pPr>
        <w:numPr>
          <w:ilvl w:val="0"/>
          <w:numId w:val="62"/>
        </w:numPr>
        <w:spacing w:line="256" w:lineRule="auto"/>
        <w:rPr>
          <w:rFonts w:ascii="Abadi" w:eastAsia="Aptos" w:hAnsi="Abadi" w:cs="Times New Roman"/>
          <w:sz w:val="28"/>
          <w:szCs w:val="28"/>
        </w:rPr>
      </w:pPr>
      <w:r w:rsidRPr="009962D6">
        <w:rPr>
          <w:rFonts w:ascii="Abadi" w:eastAsia="Aptos" w:hAnsi="Abadi" w:cs="Times New Roman"/>
          <w:b/>
          <w:bCs/>
          <w:sz w:val="28"/>
          <w:szCs w:val="28"/>
        </w:rPr>
        <w:t>Joint Research Projects:</w:t>
      </w:r>
      <w:r w:rsidRPr="009962D6">
        <w:rPr>
          <w:rFonts w:ascii="Abadi" w:eastAsia="Aptos" w:hAnsi="Abadi" w:cs="Times New Roman"/>
          <w:sz w:val="28"/>
          <w:szCs w:val="28"/>
        </w:rPr>
        <w:t xml:space="preserve"> Collaborating with European universities on renewable energy research at the Islamic University of Gaza.</w:t>
      </w:r>
    </w:p>
    <w:p w14:paraId="1A2375D7" w14:textId="77777777" w:rsidR="009962D6" w:rsidRPr="009962D6" w:rsidRDefault="009962D6" w:rsidP="00F6195A">
      <w:pPr>
        <w:numPr>
          <w:ilvl w:val="0"/>
          <w:numId w:val="62"/>
        </w:numPr>
        <w:spacing w:line="256" w:lineRule="auto"/>
        <w:rPr>
          <w:rFonts w:ascii="Abadi" w:eastAsia="Aptos" w:hAnsi="Abadi" w:cs="Times New Roman"/>
          <w:sz w:val="28"/>
          <w:szCs w:val="28"/>
        </w:rPr>
      </w:pPr>
      <w:r w:rsidRPr="009962D6">
        <w:rPr>
          <w:rFonts w:ascii="Abadi" w:eastAsia="Aptos" w:hAnsi="Abadi" w:cs="Times New Roman"/>
          <w:b/>
          <w:bCs/>
          <w:sz w:val="28"/>
          <w:szCs w:val="28"/>
        </w:rPr>
        <w:t>Student Exchange Programs:</w:t>
      </w:r>
      <w:r w:rsidRPr="009962D6">
        <w:rPr>
          <w:rFonts w:ascii="Abadi" w:eastAsia="Aptos" w:hAnsi="Abadi" w:cs="Times New Roman"/>
          <w:sz w:val="28"/>
          <w:szCs w:val="28"/>
        </w:rPr>
        <w:t xml:space="preserve"> Participating in virtual exchange programs with North American universities at Al-Azhar University.</w:t>
      </w:r>
    </w:p>
    <w:p w14:paraId="5D6C8B86" w14:textId="77777777" w:rsidR="009962D6" w:rsidRPr="009962D6" w:rsidRDefault="009962D6" w:rsidP="00F6195A">
      <w:pPr>
        <w:numPr>
          <w:ilvl w:val="0"/>
          <w:numId w:val="62"/>
        </w:numPr>
        <w:spacing w:line="256" w:lineRule="auto"/>
        <w:rPr>
          <w:rFonts w:ascii="Abadi" w:eastAsia="Aptos" w:hAnsi="Abadi" w:cs="Times New Roman"/>
          <w:sz w:val="28"/>
          <w:szCs w:val="28"/>
        </w:rPr>
      </w:pPr>
      <w:r w:rsidRPr="009962D6">
        <w:rPr>
          <w:rFonts w:ascii="Abadi" w:eastAsia="Aptos" w:hAnsi="Abadi" w:cs="Times New Roman"/>
          <w:b/>
          <w:bCs/>
          <w:sz w:val="28"/>
          <w:szCs w:val="28"/>
        </w:rPr>
        <w:t>Global Partnerships:</w:t>
      </w:r>
      <w:r w:rsidRPr="009962D6">
        <w:rPr>
          <w:rFonts w:ascii="Abadi" w:eastAsia="Aptos" w:hAnsi="Abadi" w:cs="Times New Roman"/>
          <w:sz w:val="28"/>
          <w:szCs w:val="28"/>
        </w:rPr>
        <w:t xml:space="preserve"> Establishing global partnerships for collaborative academic projects at the University of Palestine.</w:t>
      </w:r>
      <w:r w:rsidRPr="009962D6">
        <w:rPr>
          <w:rFonts w:ascii="Abadi" w:eastAsia="Aptos" w:hAnsi="Abadi" w:cs="Times New Roman"/>
          <w:sz w:val="28"/>
          <w:szCs w:val="28"/>
        </w:rPr>
        <w:br/>
      </w:r>
    </w:p>
    <w:p w14:paraId="28318C64"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4. Entrepreneurship and Innovation Hubs</w:t>
      </w:r>
    </w:p>
    <w:p w14:paraId="0FE3A3B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Establishing entrepreneurship and innovation hubs within universities can drive economic development and provide practical skills to students. These hubs can offer resources, mentorship, and funding for startups, encouraging students to develop innovative solutions to local challenges. Promoting a culture of entrepreneurship can help create job opportunities, stimulate local economies, and contribute to Gaza’s resilience.</w:t>
      </w:r>
    </w:p>
    <w:p w14:paraId="2B0C264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0C245ABE" w14:textId="77777777" w:rsidR="009962D6" w:rsidRPr="009962D6" w:rsidRDefault="009962D6" w:rsidP="00F6195A">
      <w:pPr>
        <w:numPr>
          <w:ilvl w:val="0"/>
          <w:numId w:val="63"/>
        </w:numPr>
        <w:spacing w:line="256" w:lineRule="auto"/>
        <w:rPr>
          <w:rFonts w:ascii="Abadi" w:eastAsia="Aptos" w:hAnsi="Abadi" w:cs="Times New Roman"/>
          <w:sz w:val="28"/>
          <w:szCs w:val="28"/>
        </w:rPr>
      </w:pPr>
      <w:r w:rsidRPr="009962D6">
        <w:rPr>
          <w:rFonts w:ascii="Abadi" w:eastAsia="Aptos" w:hAnsi="Abadi" w:cs="Times New Roman"/>
          <w:b/>
          <w:bCs/>
          <w:sz w:val="28"/>
          <w:szCs w:val="28"/>
        </w:rPr>
        <w:t>Innovation Labs:</w:t>
      </w:r>
      <w:r w:rsidRPr="009962D6">
        <w:rPr>
          <w:rFonts w:ascii="Abadi" w:eastAsia="Aptos" w:hAnsi="Abadi" w:cs="Times New Roman"/>
          <w:sz w:val="28"/>
          <w:szCs w:val="28"/>
        </w:rPr>
        <w:t xml:space="preserve"> Developing innovation labs equipped with advanced technology at the University of Palestine.</w:t>
      </w:r>
    </w:p>
    <w:p w14:paraId="69B9D74E" w14:textId="77777777" w:rsidR="009962D6" w:rsidRPr="009962D6" w:rsidRDefault="009962D6" w:rsidP="00F6195A">
      <w:pPr>
        <w:numPr>
          <w:ilvl w:val="0"/>
          <w:numId w:val="63"/>
        </w:numPr>
        <w:spacing w:line="256" w:lineRule="auto"/>
        <w:rPr>
          <w:rFonts w:ascii="Abadi" w:eastAsia="Aptos" w:hAnsi="Abadi" w:cs="Times New Roman"/>
          <w:sz w:val="28"/>
          <w:szCs w:val="28"/>
        </w:rPr>
      </w:pPr>
      <w:r w:rsidRPr="009962D6">
        <w:rPr>
          <w:rFonts w:ascii="Abadi" w:eastAsia="Aptos" w:hAnsi="Abadi" w:cs="Times New Roman"/>
          <w:b/>
          <w:bCs/>
          <w:sz w:val="28"/>
          <w:szCs w:val="28"/>
        </w:rPr>
        <w:t>Startup Incubators:</w:t>
      </w:r>
      <w:r w:rsidRPr="009962D6">
        <w:rPr>
          <w:rFonts w:ascii="Abadi" w:eastAsia="Aptos" w:hAnsi="Abadi" w:cs="Times New Roman"/>
          <w:sz w:val="28"/>
          <w:szCs w:val="28"/>
        </w:rPr>
        <w:t xml:space="preserve"> Supporting tech and social enterprises through startup incubators at Al-Azhar University.</w:t>
      </w:r>
    </w:p>
    <w:p w14:paraId="1985B297" w14:textId="77777777" w:rsidR="009962D6" w:rsidRPr="009962D6" w:rsidRDefault="009962D6" w:rsidP="00F6195A">
      <w:pPr>
        <w:numPr>
          <w:ilvl w:val="0"/>
          <w:numId w:val="63"/>
        </w:numPr>
        <w:spacing w:line="256" w:lineRule="auto"/>
        <w:rPr>
          <w:rFonts w:ascii="Abadi" w:eastAsia="Aptos" w:hAnsi="Abadi" w:cs="Times New Roman"/>
          <w:sz w:val="28"/>
          <w:szCs w:val="28"/>
        </w:rPr>
      </w:pPr>
      <w:r w:rsidRPr="009962D6">
        <w:rPr>
          <w:rFonts w:ascii="Abadi" w:eastAsia="Aptos" w:hAnsi="Abadi" w:cs="Times New Roman"/>
          <w:b/>
          <w:bCs/>
          <w:sz w:val="28"/>
          <w:szCs w:val="28"/>
        </w:rPr>
        <w:t>Hackathons and Competitions:</w:t>
      </w:r>
      <w:r w:rsidRPr="009962D6">
        <w:rPr>
          <w:rFonts w:ascii="Abadi" w:eastAsia="Aptos" w:hAnsi="Abadi" w:cs="Times New Roman"/>
          <w:sz w:val="28"/>
          <w:szCs w:val="28"/>
        </w:rPr>
        <w:t xml:space="preserve"> Organizing hackathons to encourage creative problem-solving at the Islamic University of Gaza.</w:t>
      </w:r>
    </w:p>
    <w:p w14:paraId="392109DF"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5. Renewable Energy Initiatives</w:t>
      </w:r>
    </w:p>
    <w:p w14:paraId="438480A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lastRenderedPageBreak/>
        <w:t>Investing in renewable energy solutions is critical for ensuring uninterrupted academic activities in the face of frequent electricity shortages. Solar power and other renewable energy sources can provide reliable and sustainable energy for universities, reducing operational costs and environmental impact. This approach not only addresses energy needs but also aligns with global sustainability goals.</w:t>
      </w:r>
    </w:p>
    <w:p w14:paraId="4D47B1C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527BDA7C" w14:textId="77777777" w:rsidR="009962D6" w:rsidRPr="009962D6" w:rsidRDefault="009962D6" w:rsidP="00F6195A">
      <w:pPr>
        <w:numPr>
          <w:ilvl w:val="0"/>
          <w:numId w:val="64"/>
        </w:numPr>
        <w:spacing w:line="256" w:lineRule="auto"/>
        <w:rPr>
          <w:rFonts w:ascii="Abadi" w:eastAsia="Aptos" w:hAnsi="Abadi" w:cs="Times New Roman"/>
          <w:sz w:val="28"/>
          <w:szCs w:val="28"/>
        </w:rPr>
      </w:pPr>
      <w:r w:rsidRPr="009962D6">
        <w:rPr>
          <w:rFonts w:ascii="Abadi" w:eastAsia="Aptos" w:hAnsi="Abadi" w:cs="Times New Roman"/>
          <w:b/>
          <w:bCs/>
          <w:sz w:val="28"/>
          <w:szCs w:val="28"/>
        </w:rPr>
        <w:t>Solar Panel Installation:</w:t>
      </w:r>
      <w:r w:rsidRPr="009962D6">
        <w:rPr>
          <w:rFonts w:ascii="Abadi" w:eastAsia="Aptos" w:hAnsi="Abadi" w:cs="Times New Roman"/>
          <w:sz w:val="28"/>
          <w:szCs w:val="28"/>
        </w:rPr>
        <w:t xml:space="preserve"> Installing solar panels on campus buildings at the Islamic University of Gaza.</w:t>
      </w:r>
    </w:p>
    <w:p w14:paraId="7479B3EA" w14:textId="77777777" w:rsidR="009962D6" w:rsidRPr="009962D6" w:rsidRDefault="009962D6" w:rsidP="00F6195A">
      <w:pPr>
        <w:numPr>
          <w:ilvl w:val="0"/>
          <w:numId w:val="64"/>
        </w:numPr>
        <w:spacing w:line="256" w:lineRule="auto"/>
        <w:rPr>
          <w:rFonts w:ascii="Abadi" w:eastAsia="Aptos" w:hAnsi="Abadi" w:cs="Times New Roman"/>
          <w:sz w:val="28"/>
          <w:szCs w:val="28"/>
        </w:rPr>
      </w:pPr>
      <w:r w:rsidRPr="009962D6">
        <w:rPr>
          <w:rFonts w:ascii="Abadi" w:eastAsia="Aptos" w:hAnsi="Abadi" w:cs="Times New Roman"/>
          <w:b/>
          <w:bCs/>
          <w:sz w:val="28"/>
          <w:szCs w:val="28"/>
        </w:rPr>
        <w:t>Sustainable Energy Research:</w:t>
      </w:r>
      <w:r w:rsidRPr="009962D6">
        <w:rPr>
          <w:rFonts w:ascii="Abadi" w:eastAsia="Aptos" w:hAnsi="Abadi" w:cs="Times New Roman"/>
          <w:sz w:val="28"/>
          <w:szCs w:val="28"/>
        </w:rPr>
        <w:t xml:space="preserve"> Conducting research on renewable energy solutions at Al-Azhar University.</w:t>
      </w:r>
    </w:p>
    <w:p w14:paraId="7BF81549" w14:textId="77777777" w:rsidR="009962D6" w:rsidRPr="009962D6" w:rsidRDefault="009962D6" w:rsidP="00F6195A">
      <w:pPr>
        <w:numPr>
          <w:ilvl w:val="0"/>
          <w:numId w:val="64"/>
        </w:numPr>
        <w:spacing w:line="256" w:lineRule="auto"/>
        <w:rPr>
          <w:rFonts w:ascii="Abadi" w:eastAsia="Aptos" w:hAnsi="Abadi" w:cs="Times New Roman"/>
          <w:sz w:val="28"/>
          <w:szCs w:val="28"/>
        </w:rPr>
      </w:pPr>
      <w:r w:rsidRPr="009962D6">
        <w:rPr>
          <w:rFonts w:ascii="Abadi" w:eastAsia="Aptos" w:hAnsi="Abadi" w:cs="Times New Roman"/>
          <w:b/>
          <w:bCs/>
          <w:sz w:val="28"/>
          <w:szCs w:val="28"/>
        </w:rPr>
        <w:t>Green Campus Initiatives:</w:t>
      </w:r>
      <w:r w:rsidRPr="009962D6">
        <w:rPr>
          <w:rFonts w:ascii="Abadi" w:eastAsia="Aptos" w:hAnsi="Abadi" w:cs="Times New Roman"/>
          <w:sz w:val="28"/>
          <w:szCs w:val="28"/>
        </w:rPr>
        <w:t xml:space="preserve"> Implementing campus-wide recycling and energy-saving programs at the University of Palestine.</w:t>
      </w:r>
      <w:r w:rsidRPr="009962D6">
        <w:rPr>
          <w:rFonts w:ascii="Abadi" w:eastAsia="Aptos" w:hAnsi="Abadi" w:cs="Times New Roman"/>
          <w:sz w:val="28"/>
          <w:szCs w:val="28"/>
        </w:rPr>
        <w:br/>
      </w:r>
    </w:p>
    <w:p w14:paraId="77558654"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6. Community Engagement and Service Learning</w:t>
      </w:r>
    </w:p>
    <w:p w14:paraId="270F4B9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Engaging students in community service and local development projects can enhance their practical skills and foster a sense of social responsibility. </w:t>
      </w:r>
      <w:proofErr w:type="gramStart"/>
      <w:r w:rsidRPr="009962D6">
        <w:rPr>
          <w:rFonts w:ascii="Abadi" w:eastAsia="Aptos" w:hAnsi="Abadi" w:cs="Times New Roman"/>
          <w:sz w:val="28"/>
          <w:szCs w:val="28"/>
        </w:rPr>
        <w:t>Service learning</w:t>
      </w:r>
      <w:proofErr w:type="gramEnd"/>
      <w:r w:rsidRPr="009962D6">
        <w:rPr>
          <w:rFonts w:ascii="Abadi" w:eastAsia="Aptos" w:hAnsi="Abadi" w:cs="Times New Roman"/>
          <w:sz w:val="28"/>
          <w:szCs w:val="28"/>
        </w:rPr>
        <w:t xml:space="preserve"> programs allow students to apply academic knowledge to real-world challenges, contributing to the rebuilding and improvement of Gaza’s communities. These initiatives also strengthen the relationship between universities and the local population.</w:t>
      </w:r>
    </w:p>
    <w:p w14:paraId="10D48CB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5264727" w14:textId="77777777" w:rsidR="009962D6" w:rsidRPr="009962D6" w:rsidRDefault="009962D6" w:rsidP="00F6195A">
      <w:pPr>
        <w:numPr>
          <w:ilvl w:val="0"/>
          <w:numId w:val="65"/>
        </w:numPr>
        <w:spacing w:line="256" w:lineRule="auto"/>
        <w:rPr>
          <w:rFonts w:ascii="Abadi" w:eastAsia="Aptos" w:hAnsi="Abadi" w:cs="Times New Roman"/>
          <w:sz w:val="28"/>
          <w:szCs w:val="28"/>
        </w:rPr>
      </w:pPr>
      <w:r w:rsidRPr="009962D6">
        <w:rPr>
          <w:rFonts w:ascii="Abadi" w:eastAsia="Aptos" w:hAnsi="Abadi" w:cs="Times New Roman"/>
          <w:b/>
          <w:bCs/>
          <w:sz w:val="28"/>
          <w:szCs w:val="28"/>
        </w:rPr>
        <w:t>Rebuilding Projects:</w:t>
      </w:r>
      <w:r w:rsidRPr="009962D6">
        <w:rPr>
          <w:rFonts w:ascii="Abadi" w:eastAsia="Aptos" w:hAnsi="Abadi" w:cs="Times New Roman"/>
          <w:sz w:val="28"/>
          <w:szCs w:val="28"/>
        </w:rPr>
        <w:t xml:space="preserve"> Participating in community-led rebuilding efforts to restore damaged infrastructure at Al-Azhar University.</w:t>
      </w:r>
    </w:p>
    <w:p w14:paraId="68848FBD" w14:textId="77777777" w:rsidR="009962D6" w:rsidRPr="009962D6" w:rsidRDefault="009962D6" w:rsidP="00F6195A">
      <w:pPr>
        <w:numPr>
          <w:ilvl w:val="0"/>
          <w:numId w:val="65"/>
        </w:numPr>
        <w:spacing w:line="256" w:lineRule="auto"/>
        <w:rPr>
          <w:rFonts w:ascii="Abadi" w:eastAsia="Aptos" w:hAnsi="Abadi" w:cs="Times New Roman"/>
          <w:sz w:val="28"/>
          <w:szCs w:val="28"/>
        </w:rPr>
      </w:pPr>
      <w:r w:rsidRPr="009962D6">
        <w:rPr>
          <w:rFonts w:ascii="Abadi" w:eastAsia="Aptos" w:hAnsi="Abadi" w:cs="Times New Roman"/>
          <w:b/>
          <w:bCs/>
          <w:sz w:val="28"/>
          <w:szCs w:val="28"/>
        </w:rPr>
        <w:t>Public Health Initiatives:</w:t>
      </w:r>
      <w:r w:rsidRPr="009962D6">
        <w:rPr>
          <w:rFonts w:ascii="Abadi" w:eastAsia="Aptos" w:hAnsi="Abadi" w:cs="Times New Roman"/>
          <w:sz w:val="28"/>
          <w:szCs w:val="28"/>
        </w:rPr>
        <w:t xml:space="preserve"> Organizing health awareness campaigns in collaboration with local NGOs at the Islamic University of Gaza.</w:t>
      </w:r>
    </w:p>
    <w:p w14:paraId="408B2711" w14:textId="77777777" w:rsidR="009962D6" w:rsidRPr="009962D6" w:rsidRDefault="009962D6" w:rsidP="00F6195A">
      <w:pPr>
        <w:numPr>
          <w:ilvl w:val="0"/>
          <w:numId w:val="65"/>
        </w:numPr>
        <w:spacing w:line="256" w:lineRule="auto"/>
        <w:rPr>
          <w:rFonts w:ascii="Abadi" w:eastAsia="Aptos" w:hAnsi="Abadi" w:cs="Times New Roman"/>
          <w:sz w:val="28"/>
          <w:szCs w:val="28"/>
        </w:rPr>
      </w:pPr>
      <w:r w:rsidRPr="009962D6">
        <w:rPr>
          <w:rFonts w:ascii="Abadi" w:eastAsia="Aptos" w:hAnsi="Abadi" w:cs="Times New Roman"/>
          <w:b/>
          <w:bCs/>
          <w:sz w:val="28"/>
          <w:szCs w:val="28"/>
        </w:rPr>
        <w:t>Educational Outreach Programs:</w:t>
      </w:r>
      <w:r w:rsidRPr="009962D6">
        <w:rPr>
          <w:rFonts w:ascii="Abadi" w:eastAsia="Aptos" w:hAnsi="Abadi" w:cs="Times New Roman"/>
          <w:sz w:val="28"/>
          <w:szCs w:val="28"/>
        </w:rPr>
        <w:t xml:space="preserve"> Volunteering to tutor children in underserved areas at the University of Palestine.</w:t>
      </w:r>
      <w:r w:rsidRPr="009962D6">
        <w:rPr>
          <w:rFonts w:ascii="Abadi" w:eastAsia="Aptos" w:hAnsi="Abadi" w:cs="Times New Roman"/>
          <w:sz w:val="28"/>
          <w:szCs w:val="28"/>
        </w:rPr>
        <w:br/>
      </w:r>
    </w:p>
    <w:p w14:paraId="3566961C"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7. Inclusive and Accessible Education Policies</w:t>
      </w:r>
    </w:p>
    <w:p w14:paraId="3B998F5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Implementing inclusive and accessible education policies ensures that all students, regardless of their background or circumstances, </w:t>
      </w:r>
      <w:proofErr w:type="gramStart"/>
      <w:r w:rsidRPr="009962D6">
        <w:rPr>
          <w:rFonts w:ascii="Abadi" w:eastAsia="Aptos" w:hAnsi="Abadi" w:cs="Times New Roman"/>
          <w:sz w:val="28"/>
          <w:szCs w:val="28"/>
        </w:rPr>
        <w:t>have the opportunity to</w:t>
      </w:r>
      <w:proofErr w:type="gramEnd"/>
      <w:r w:rsidRPr="009962D6">
        <w:rPr>
          <w:rFonts w:ascii="Abadi" w:eastAsia="Aptos" w:hAnsi="Abadi" w:cs="Times New Roman"/>
          <w:sz w:val="28"/>
          <w:szCs w:val="28"/>
        </w:rPr>
        <w:t xml:space="preserve"> pursue higher education. This includes providing scholarships, financial aid, and support services for disadvantaged students, as well as accommodating students with disabilities. Inclusive </w:t>
      </w:r>
      <w:r w:rsidRPr="009962D6">
        <w:rPr>
          <w:rFonts w:ascii="Abadi" w:eastAsia="Aptos" w:hAnsi="Abadi" w:cs="Times New Roman"/>
          <w:sz w:val="28"/>
          <w:szCs w:val="28"/>
        </w:rPr>
        <w:lastRenderedPageBreak/>
        <w:t>policies promote equal educational opportunities and help build a diverse academic community.</w:t>
      </w:r>
    </w:p>
    <w:p w14:paraId="0D1C7D95"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190A7E78" w14:textId="77777777" w:rsidR="009962D6" w:rsidRPr="009962D6" w:rsidRDefault="009962D6" w:rsidP="00F6195A">
      <w:pPr>
        <w:numPr>
          <w:ilvl w:val="0"/>
          <w:numId w:val="66"/>
        </w:numPr>
        <w:spacing w:line="256" w:lineRule="auto"/>
        <w:rPr>
          <w:rFonts w:ascii="Abadi" w:eastAsia="Aptos" w:hAnsi="Abadi" w:cs="Times New Roman"/>
          <w:sz w:val="28"/>
          <w:szCs w:val="28"/>
        </w:rPr>
      </w:pPr>
      <w:r w:rsidRPr="009962D6">
        <w:rPr>
          <w:rFonts w:ascii="Abadi" w:eastAsia="Aptos" w:hAnsi="Abadi" w:cs="Times New Roman"/>
          <w:b/>
          <w:bCs/>
          <w:sz w:val="28"/>
          <w:szCs w:val="28"/>
        </w:rPr>
        <w:t>Scholarships and Financial Aid:</w:t>
      </w:r>
      <w:r w:rsidRPr="009962D6">
        <w:rPr>
          <w:rFonts w:ascii="Abadi" w:eastAsia="Aptos" w:hAnsi="Abadi" w:cs="Times New Roman"/>
          <w:sz w:val="28"/>
          <w:szCs w:val="28"/>
        </w:rPr>
        <w:t xml:space="preserve"> Offering scholarships and financial aid for disadvantaged students at the University of Palestine.</w:t>
      </w:r>
    </w:p>
    <w:p w14:paraId="42A2840E" w14:textId="77777777" w:rsidR="009962D6" w:rsidRPr="009962D6" w:rsidRDefault="009962D6" w:rsidP="00F6195A">
      <w:pPr>
        <w:numPr>
          <w:ilvl w:val="0"/>
          <w:numId w:val="66"/>
        </w:numPr>
        <w:spacing w:line="256" w:lineRule="auto"/>
        <w:rPr>
          <w:rFonts w:ascii="Abadi" w:eastAsia="Aptos" w:hAnsi="Abadi" w:cs="Times New Roman"/>
          <w:sz w:val="28"/>
          <w:szCs w:val="28"/>
        </w:rPr>
      </w:pPr>
      <w:r w:rsidRPr="009962D6">
        <w:rPr>
          <w:rFonts w:ascii="Abadi" w:eastAsia="Aptos" w:hAnsi="Abadi" w:cs="Times New Roman"/>
          <w:b/>
          <w:bCs/>
          <w:sz w:val="28"/>
          <w:szCs w:val="28"/>
        </w:rPr>
        <w:t>Disability Services:</w:t>
      </w:r>
      <w:r w:rsidRPr="009962D6">
        <w:rPr>
          <w:rFonts w:ascii="Abadi" w:eastAsia="Aptos" w:hAnsi="Abadi" w:cs="Times New Roman"/>
          <w:sz w:val="28"/>
          <w:szCs w:val="28"/>
        </w:rPr>
        <w:t xml:space="preserve"> Implementing programs to support students with disabilities at Al-Azhar University.</w:t>
      </w:r>
    </w:p>
    <w:p w14:paraId="6FB0EB58" w14:textId="77777777" w:rsidR="009962D6" w:rsidRPr="009962D6" w:rsidRDefault="009962D6" w:rsidP="00F6195A">
      <w:pPr>
        <w:numPr>
          <w:ilvl w:val="0"/>
          <w:numId w:val="66"/>
        </w:numPr>
        <w:spacing w:line="256" w:lineRule="auto"/>
        <w:rPr>
          <w:rFonts w:ascii="Abadi" w:eastAsia="Aptos" w:hAnsi="Abadi" w:cs="Times New Roman"/>
          <w:sz w:val="28"/>
          <w:szCs w:val="28"/>
        </w:rPr>
      </w:pPr>
      <w:r w:rsidRPr="009962D6">
        <w:rPr>
          <w:rFonts w:ascii="Abadi" w:eastAsia="Aptos" w:hAnsi="Abadi" w:cs="Times New Roman"/>
          <w:b/>
          <w:bCs/>
          <w:sz w:val="28"/>
          <w:szCs w:val="28"/>
        </w:rPr>
        <w:t>Accessible Learning Resources:</w:t>
      </w:r>
      <w:r w:rsidRPr="009962D6">
        <w:rPr>
          <w:rFonts w:ascii="Abadi" w:eastAsia="Aptos" w:hAnsi="Abadi" w:cs="Times New Roman"/>
          <w:sz w:val="28"/>
          <w:szCs w:val="28"/>
        </w:rPr>
        <w:t xml:space="preserve"> Ensuring that all educational resources are accessible to students at the Islamic University of Gaza.</w:t>
      </w:r>
      <w:r w:rsidRPr="009962D6">
        <w:rPr>
          <w:rFonts w:ascii="Abadi" w:eastAsia="Aptos" w:hAnsi="Abadi" w:cs="Times New Roman"/>
          <w:sz w:val="28"/>
          <w:szCs w:val="28"/>
        </w:rPr>
        <w:br/>
      </w:r>
    </w:p>
    <w:p w14:paraId="71417C23"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8. Technological Innovation and Digital Literacy</w:t>
      </w:r>
    </w:p>
    <w:p w14:paraId="78443D9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Enhancing technological innovation and digital literacy is crucial for preparing students for the modern workforce. Universities should integrate digital skills training into their curricula, develop tech hubs, and provide funding for technological upgrades. Promoting digital literacy helps students gain skills needed for remote work opportunities and global competitiveness.</w:t>
      </w:r>
    </w:p>
    <w:p w14:paraId="6CFB422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7E251DCA" w14:textId="77777777" w:rsidR="009962D6" w:rsidRPr="009962D6" w:rsidRDefault="009962D6" w:rsidP="00F6195A">
      <w:pPr>
        <w:numPr>
          <w:ilvl w:val="0"/>
          <w:numId w:val="67"/>
        </w:numPr>
        <w:spacing w:line="256" w:lineRule="auto"/>
        <w:rPr>
          <w:rFonts w:ascii="Abadi" w:eastAsia="Aptos" w:hAnsi="Abadi" w:cs="Times New Roman"/>
          <w:sz w:val="28"/>
          <w:szCs w:val="28"/>
        </w:rPr>
      </w:pPr>
      <w:r w:rsidRPr="009962D6">
        <w:rPr>
          <w:rFonts w:ascii="Abadi" w:eastAsia="Aptos" w:hAnsi="Abadi" w:cs="Times New Roman"/>
          <w:b/>
          <w:bCs/>
          <w:sz w:val="28"/>
          <w:szCs w:val="28"/>
        </w:rPr>
        <w:t>Digital Skills Training Programs:</w:t>
      </w:r>
      <w:r w:rsidRPr="009962D6">
        <w:rPr>
          <w:rFonts w:ascii="Abadi" w:eastAsia="Aptos" w:hAnsi="Abadi" w:cs="Times New Roman"/>
          <w:sz w:val="28"/>
          <w:szCs w:val="28"/>
        </w:rPr>
        <w:t xml:space="preserve"> Implementing digital skills training programs at Al-Azhar University.</w:t>
      </w:r>
    </w:p>
    <w:p w14:paraId="70F4CFEE" w14:textId="77777777" w:rsidR="009962D6" w:rsidRPr="009962D6" w:rsidRDefault="009962D6" w:rsidP="00F6195A">
      <w:pPr>
        <w:numPr>
          <w:ilvl w:val="0"/>
          <w:numId w:val="67"/>
        </w:numPr>
        <w:spacing w:line="256" w:lineRule="auto"/>
        <w:rPr>
          <w:rFonts w:ascii="Abadi" w:eastAsia="Aptos" w:hAnsi="Abadi" w:cs="Times New Roman"/>
          <w:sz w:val="28"/>
          <w:szCs w:val="28"/>
        </w:rPr>
      </w:pPr>
      <w:r w:rsidRPr="009962D6">
        <w:rPr>
          <w:rFonts w:ascii="Abadi" w:eastAsia="Aptos" w:hAnsi="Abadi" w:cs="Times New Roman"/>
          <w:b/>
          <w:bCs/>
          <w:sz w:val="28"/>
          <w:szCs w:val="28"/>
        </w:rPr>
        <w:t>Tech Hubs Development:</w:t>
      </w:r>
      <w:r w:rsidRPr="009962D6">
        <w:rPr>
          <w:rFonts w:ascii="Abadi" w:eastAsia="Aptos" w:hAnsi="Abadi" w:cs="Times New Roman"/>
          <w:sz w:val="28"/>
          <w:szCs w:val="28"/>
        </w:rPr>
        <w:t xml:space="preserve"> Establishing tech hubs to foster innovation at the Islamic University of Gaza.</w:t>
      </w:r>
    </w:p>
    <w:p w14:paraId="7AD9DFE8" w14:textId="77777777" w:rsidR="009962D6" w:rsidRPr="009962D6" w:rsidRDefault="009962D6" w:rsidP="00F6195A">
      <w:pPr>
        <w:numPr>
          <w:ilvl w:val="0"/>
          <w:numId w:val="67"/>
        </w:numPr>
        <w:spacing w:line="256" w:lineRule="auto"/>
        <w:rPr>
          <w:rFonts w:ascii="Abadi" w:eastAsia="Aptos" w:hAnsi="Abadi" w:cs="Times New Roman"/>
          <w:sz w:val="28"/>
          <w:szCs w:val="28"/>
        </w:rPr>
      </w:pPr>
      <w:r w:rsidRPr="009962D6">
        <w:rPr>
          <w:rFonts w:ascii="Abadi" w:eastAsia="Aptos" w:hAnsi="Abadi" w:cs="Times New Roman"/>
          <w:b/>
          <w:bCs/>
          <w:sz w:val="28"/>
          <w:szCs w:val="28"/>
        </w:rPr>
        <w:t>Upgrading Technological Resources:</w:t>
      </w:r>
      <w:r w:rsidRPr="009962D6">
        <w:rPr>
          <w:rFonts w:ascii="Abadi" w:eastAsia="Aptos" w:hAnsi="Abadi" w:cs="Times New Roman"/>
          <w:sz w:val="28"/>
          <w:szCs w:val="28"/>
        </w:rPr>
        <w:t xml:space="preserve"> Providing funding for technological upgrades at the University of Palestine.</w:t>
      </w:r>
      <w:r w:rsidRPr="009962D6">
        <w:rPr>
          <w:rFonts w:ascii="Abadi" w:eastAsia="Aptos" w:hAnsi="Abadi" w:cs="Times New Roman"/>
          <w:sz w:val="28"/>
          <w:szCs w:val="28"/>
        </w:rPr>
        <w:br/>
      </w:r>
    </w:p>
    <w:p w14:paraId="136FD0A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9. Focused Research on Local Challenges</w:t>
      </w:r>
    </w:p>
    <w:p w14:paraId="43A36204"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Conducting focused research on local challenges can significantly contribute to solving pressing issues in Gaza. Universities should prioritize research initiatives that address healthcare, environmental sustainability, and technology development. By focusing on local needs, universities can improve the quality of life and promote sustainable development in Gaza.</w:t>
      </w:r>
    </w:p>
    <w:p w14:paraId="6DF40FC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70DA3A6" w14:textId="77777777" w:rsidR="009962D6" w:rsidRPr="009962D6" w:rsidRDefault="009962D6" w:rsidP="00F6195A">
      <w:pPr>
        <w:numPr>
          <w:ilvl w:val="0"/>
          <w:numId w:val="68"/>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Healthcare Research Initiatives:</w:t>
      </w:r>
      <w:r w:rsidRPr="009962D6">
        <w:rPr>
          <w:rFonts w:ascii="Abadi" w:eastAsia="Aptos" w:hAnsi="Abadi" w:cs="Times New Roman"/>
          <w:sz w:val="28"/>
          <w:szCs w:val="28"/>
        </w:rPr>
        <w:t xml:space="preserve"> Encouraging research on telemedicine and healthcare delivery at the Islamic University of Gaza.</w:t>
      </w:r>
    </w:p>
    <w:p w14:paraId="714C023A" w14:textId="77777777" w:rsidR="009962D6" w:rsidRPr="009962D6" w:rsidRDefault="009962D6" w:rsidP="00F6195A">
      <w:pPr>
        <w:numPr>
          <w:ilvl w:val="0"/>
          <w:numId w:val="68"/>
        </w:numPr>
        <w:spacing w:line="256" w:lineRule="auto"/>
        <w:rPr>
          <w:rFonts w:ascii="Abadi" w:eastAsia="Aptos" w:hAnsi="Abadi" w:cs="Times New Roman"/>
          <w:sz w:val="28"/>
          <w:szCs w:val="28"/>
        </w:rPr>
      </w:pPr>
      <w:r w:rsidRPr="009962D6">
        <w:rPr>
          <w:rFonts w:ascii="Abadi" w:eastAsia="Aptos" w:hAnsi="Abadi" w:cs="Times New Roman"/>
          <w:b/>
          <w:bCs/>
          <w:sz w:val="28"/>
          <w:szCs w:val="28"/>
        </w:rPr>
        <w:t>Environmental Sustainability Studies:</w:t>
      </w:r>
      <w:r w:rsidRPr="009962D6">
        <w:rPr>
          <w:rFonts w:ascii="Abadi" w:eastAsia="Aptos" w:hAnsi="Abadi" w:cs="Times New Roman"/>
          <w:sz w:val="28"/>
          <w:szCs w:val="28"/>
        </w:rPr>
        <w:t xml:space="preserve"> Supporting research on sustainable agriculture and water management at Al-Azhar University.</w:t>
      </w:r>
    </w:p>
    <w:p w14:paraId="0BFE4CA1" w14:textId="77777777" w:rsidR="009962D6" w:rsidRPr="009962D6" w:rsidRDefault="009962D6" w:rsidP="00F6195A">
      <w:pPr>
        <w:numPr>
          <w:ilvl w:val="0"/>
          <w:numId w:val="68"/>
        </w:numPr>
        <w:spacing w:line="256" w:lineRule="auto"/>
        <w:rPr>
          <w:rFonts w:ascii="Abadi" w:eastAsia="Aptos" w:hAnsi="Abadi" w:cs="Times New Roman"/>
          <w:sz w:val="28"/>
          <w:szCs w:val="28"/>
        </w:rPr>
      </w:pPr>
      <w:r w:rsidRPr="009962D6">
        <w:rPr>
          <w:rFonts w:ascii="Abadi" w:eastAsia="Aptos" w:hAnsi="Abadi" w:cs="Times New Roman"/>
          <w:b/>
          <w:bCs/>
          <w:sz w:val="28"/>
          <w:szCs w:val="28"/>
        </w:rPr>
        <w:t>Technology Development Projects:</w:t>
      </w:r>
      <w:r w:rsidRPr="009962D6">
        <w:rPr>
          <w:rFonts w:ascii="Abadi" w:eastAsia="Aptos" w:hAnsi="Abadi" w:cs="Times New Roman"/>
          <w:sz w:val="28"/>
          <w:szCs w:val="28"/>
        </w:rPr>
        <w:t xml:space="preserve"> Promoting research on technological innovations at the University of Palestine.</w:t>
      </w:r>
      <w:r w:rsidRPr="009962D6">
        <w:rPr>
          <w:rFonts w:ascii="Abadi" w:eastAsia="Aptos" w:hAnsi="Abadi" w:cs="Times New Roman"/>
          <w:sz w:val="28"/>
          <w:szCs w:val="28"/>
        </w:rPr>
        <w:br/>
      </w:r>
    </w:p>
    <w:p w14:paraId="35CE8326"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10. Lifelong Learning and Professional Development Programs</w:t>
      </w:r>
    </w:p>
    <w:p w14:paraId="4E8A074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Promoting lifelong learning and professional development is essential for adapting to changing job markets and supporting continuous personal and professional growth. Universities should offer flexible programs, online certification courses, and adult education classes. These initiatives help individuals enhance their skills, advance their careers, and contribute to Gaza’s economic resilience.</w:t>
      </w:r>
    </w:p>
    <w:p w14:paraId="2046B4D2"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53939755" w14:textId="77777777" w:rsidR="009962D6" w:rsidRPr="009962D6" w:rsidRDefault="009962D6" w:rsidP="00F6195A">
      <w:pPr>
        <w:numPr>
          <w:ilvl w:val="0"/>
          <w:numId w:val="69"/>
        </w:numPr>
        <w:spacing w:line="256" w:lineRule="auto"/>
        <w:rPr>
          <w:rFonts w:ascii="Abadi" w:eastAsia="Aptos" w:hAnsi="Abadi" w:cs="Times New Roman"/>
          <w:sz w:val="28"/>
          <w:szCs w:val="28"/>
        </w:rPr>
      </w:pPr>
      <w:r w:rsidRPr="009962D6">
        <w:rPr>
          <w:rFonts w:ascii="Abadi" w:eastAsia="Aptos" w:hAnsi="Abadi" w:cs="Times New Roman"/>
          <w:b/>
          <w:bCs/>
          <w:sz w:val="28"/>
          <w:szCs w:val="28"/>
        </w:rPr>
        <w:t>Online Certification Courses:</w:t>
      </w:r>
      <w:r w:rsidRPr="009962D6">
        <w:rPr>
          <w:rFonts w:ascii="Abadi" w:eastAsia="Aptos" w:hAnsi="Abadi" w:cs="Times New Roman"/>
          <w:sz w:val="28"/>
          <w:szCs w:val="28"/>
        </w:rPr>
        <w:t xml:space="preserve"> Offering online certification courses in various fields at Al-Azhar University.</w:t>
      </w:r>
    </w:p>
    <w:p w14:paraId="602176D0" w14:textId="77777777" w:rsidR="009962D6" w:rsidRPr="009962D6" w:rsidRDefault="009962D6" w:rsidP="00F6195A">
      <w:pPr>
        <w:numPr>
          <w:ilvl w:val="0"/>
          <w:numId w:val="69"/>
        </w:numPr>
        <w:spacing w:line="256" w:lineRule="auto"/>
        <w:rPr>
          <w:rFonts w:ascii="Abadi" w:eastAsia="Aptos" w:hAnsi="Abadi" w:cs="Times New Roman"/>
          <w:sz w:val="28"/>
          <w:szCs w:val="28"/>
        </w:rPr>
      </w:pPr>
      <w:r w:rsidRPr="009962D6">
        <w:rPr>
          <w:rFonts w:ascii="Abadi" w:eastAsia="Aptos" w:hAnsi="Abadi" w:cs="Times New Roman"/>
          <w:b/>
          <w:bCs/>
          <w:sz w:val="28"/>
          <w:szCs w:val="28"/>
        </w:rPr>
        <w:t>Professional Development Workshops:</w:t>
      </w:r>
      <w:r w:rsidRPr="009962D6">
        <w:rPr>
          <w:rFonts w:ascii="Abadi" w:eastAsia="Aptos" w:hAnsi="Abadi" w:cs="Times New Roman"/>
          <w:sz w:val="28"/>
          <w:szCs w:val="28"/>
        </w:rPr>
        <w:t xml:space="preserve"> Conducting workshops on leadership, management, and technological skills at the Islamic University of Gaza.</w:t>
      </w:r>
    </w:p>
    <w:p w14:paraId="7ED7E8B8" w14:textId="77777777" w:rsidR="009962D6" w:rsidRPr="009962D6" w:rsidRDefault="009962D6" w:rsidP="00F6195A">
      <w:pPr>
        <w:numPr>
          <w:ilvl w:val="0"/>
          <w:numId w:val="69"/>
        </w:numPr>
        <w:spacing w:line="256" w:lineRule="auto"/>
        <w:rPr>
          <w:rFonts w:ascii="Abadi" w:eastAsia="Aptos" w:hAnsi="Abadi" w:cs="Times New Roman"/>
          <w:sz w:val="28"/>
          <w:szCs w:val="28"/>
        </w:rPr>
      </w:pPr>
      <w:r w:rsidRPr="009962D6">
        <w:rPr>
          <w:rFonts w:ascii="Abadi" w:eastAsia="Aptos" w:hAnsi="Abadi" w:cs="Times New Roman"/>
          <w:b/>
          <w:bCs/>
          <w:sz w:val="28"/>
          <w:szCs w:val="28"/>
        </w:rPr>
        <w:t>Adult Education Classes:</w:t>
      </w:r>
      <w:r w:rsidRPr="009962D6">
        <w:rPr>
          <w:rFonts w:ascii="Abadi" w:eastAsia="Aptos" w:hAnsi="Abadi" w:cs="Times New Roman"/>
          <w:sz w:val="28"/>
          <w:szCs w:val="28"/>
        </w:rPr>
        <w:t xml:space="preserve"> Providing evening and weekend classes for working professionals at the University of Palestine.</w:t>
      </w:r>
    </w:p>
    <w:p w14:paraId="3C07CEE9"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kern w:val="0"/>
          <w:sz w:val="28"/>
          <w:szCs w:val="28"/>
          <w14:ligatures w14:val="none"/>
        </w:rPr>
        <w:br w:type="page"/>
      </w:r>
    </w:p>
    <w:p w14:paraId="1299820F" w14:textId="77777777" w:rsidR="009962D6" w:rsidRPr="009962D6" w:rsidRDefault="009962D6" w:rsidP="0006565F">
      <w:pPr>
        <w:pStyle w:val="Heading1"/>
        <w:pBdr>
          <w:bottom w:val="single" w:sz="4" w:space="1" w:color="auto"/>
        </w:pBdr>
        <w:rPr>
          <w:rFonts w:eastAsia="Times New Roman"/>
          <w:lang w:eastAsia="en-AE"/>
        </w:rPr>
      </w:pPr>
      <w:bookmarkStart w:id="52" w:name="_Toc172744513"/>
      <w:r w:rsidRPr="009962D6">
        <w:rPr>
          <w:rFonts w:eastAsia="Times New Roman"/>
          <w:lang w:eastAsia="en-AE"/>
        </w:rPr>
        <w:lastRenderedPageBreak/>
        <w:t>10. Key Performance Indicators (KPIs)</w:t>
      </w:r>
      <w:bookmarkEnd w:id="52"/>
      <w:r w:rsidRPr="009962D6">
        <w:rPr>
          <w:rFonts w:eastAsia="Times New Roman"/>
          <w:lang w:eastAsia="en-AE"/>
        </w:rPr>
        <w:br/>
      </w:r>
    </w:p>
    <w:p w14:paraId="261F42E1"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 xml:space="preserve">1. Student </w:t>
      </w:r>
      <w:proofErr w:type="spellStart"/>
      <w:r w:rsidRPr="009962D6">
        <w:rPr>
          <w:rFonts w:ascii="Abadi" w:eastAsia="Aptos" w:hAnsi="Abadi" w:cs="Times New Roman"/>
          <w:b/>
          <w:bCs/>
          <w:sz w:val="28"/>
          <w:szCs w:val="28"/>
        </w:rPr>
        <w:t>Enrollment</w:t>
      </w:r>
      <w:proofErr w:type="spellEnd"/>
      <w:r w:rsidRPr="009962D6">
        <w:rPr>
          <w:rFonts w:ascii="Abadi" w:eastAsia="Aptos" w:hAnsi="Abadi" w:cs="Times New Roman"/>
          <w:b/>
          <w:bCs/>
          <w:sz w:val="28"/>
          <w:szCs w:val="28"/>
        </w:rPr>
        <w:t xml:space="preserve"> Rates</w:t>
      </w:r>
    </w:p>
    <w:p w14:paraId="18558BE1"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Monitoring student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xml:space="preserve"> rates is crucial to gauge the accessibility and attractiveness of universities in Gaza. High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xml:space="preserve"> rates indicate successful outreach and recruitment efforts, while low rates may highlight issues related to affordability, security, or perceived quality of education. Given the context of Israel's war on Gaza, tracking changes in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xml:space="preserve"> can also provide insights into how military actions impact students' ability to pursue higher education.</w:t>
      </w:r>
    </w:p>
    <w:p w14:paraId="24E3FDEC"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59910FA3" w14:textId="77777777" w:rsidR="009962D6" w:rsidRPr="009962D6" w:rsidRDefault="009962D6" w:rsidP="00F6195A">
      <w:pPr>
        <w:numPr>
          <w:ilvl w:val="0"/>
          <w:numId w:val="70"/>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Tracking year-on-year changes in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xml:space="preserve"> numbers to assess the impact of new outreach programs.</w:t>
      </w:r>
    </w:p>
    <w:p w14:paraId="2D11D64E" w14:textId="77777777" w:rsidR="009962D6" w:rsidRPr="009962D6" w:rsidRDefault="009962D6" w:rsidP="00F6195A">
      <w:pPr>
        <w:numPr>
          <w:ilvl w:val="0"/>
          <w:numId w:val="70"/>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Comparing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xml:space="preserve"> rates before and after implementing online degree programs.</w:t>
      </w:r>
    </w:p>
    <w:p w14:paraId="20572C01" w14:textId="77777777" w:rsidR="009962D6" w:rsidRPr="009962D6" w:rsidRDefault="009962D6" w:rsidP="00F6195A">
      <w:pPr>
        <w:numPr>
          <w:ilvl w:val="0"/>
          <w:numId w:val="70"/>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w:t>
      </w:r>
      <w:proofErr w:type="spellStart"/>
      <w:r w:rsidRPr="009962D6">
        <w:rPr>
          <w:rFonts w:ascii="Abadi" w:eastAsia="Aptos" w:hAnsi="Abadi" w:cs="Times New Roman"/>
          <w:sz w:val="28"/>
          <w:szCs w:val="28"/>
        </w:rPr>
        <w:t>Analyzing</w:t>
      </w:r>
      <w:proofErr w:type="spellEnd"/>
      <w:r w:rsidRPr="009962D6">
        <w:rPr>
          <w:rFonts w:ascii="Abadi" w:eastAsia="Aptos" w:hAnsi="Abadi" w:cs="Times New Roman"/>
          <w:sz w:val="28"/>
          <w:szCs w:val="28"/>
        </w:rPr>
        <w:t xml:space="preserve"> </w:t>
      </w:r>
      <w:proofErr w:type="spellStart"/>
      <w:r w:rsidRPr="009962D6">
        <w:rPr>
          <w:rFonts w:ascii="Abadi" w:eastAsia="Aptos" w:hAnsi="Abadi" w:cs="Times New Roman"/>
          <w:sz w:val="28"/>
          <w:szCs w:val="28"/>
        </w:rPr>
        <w:t>enrollment</w:t>
      </w:r>
      <w:proofErr w:type="spellEnd"/>
      <w:r w:rsidRPr="009962D6">
        <w:rPr>
          <w:rFonts w:ascii="Abadi" w:eastAsia="Aptos" w:hAnsi="Abadi" w:cs="Times New Roman"/>
          <w:sz w:val="28"/>
          <w:szCs w:val="28"/>
        </w:rPr>
        <w:t xml:space="preserve"> trends to identify the effectiveness of financial aid and scholarship programs.</w:t>
      </w:r>
      <w:r w:rsidRPr="009962D6">
        <w:rPr>
          <w:rFonts w:ascii="Abadi" w:eastAsia="Aptos" w:hAnsi="Abadi" w:cs="Times New Roman"/>
          <w:sz w:val="28"/>
          <w:szCs w:val="28"/>
        </w:rPr>
        <w:br/>
      </w:r>
    </w:p>
    <w:p w14:paraId="4B3FE8A5"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2. Graduation Rates</w:t>
      </w:r>
    </w:p>
    <w:p w14:paraId="6DCCEA5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Graduation rates are a key indicator of student success and the overall effectiveness of university programs. High graduation rates reflect the institution's ability to support students through to the completion of their degrees, despite the challenges posed by military actions and infrastructural damage. Conversely, low graduation rates may indicate issues such as academic support, mental health services, or financial barriers.</w:t>
      </w:r>
    </w:p>
    <w:p w14:paraId="6946003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3D8403B2" w14:textId="77777777" w:rsidR="009962D6" w:rsidRPr="009962D6" w:rsidRDefault="009962D6" w:rsidP="00F6195A">
      <w:pPr>
        <w:numPr>
          <w:ilvl w:val="0"/>
          <w:numId w:val="71"/>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Monitoring graduation rates in programs that have implemented additional academic support services.</w:t>
      </w:r>
    </w:p>
    <w:p w14:paraId="0C8E8DD9" w14:textId="77777777" w:rsidR="009962D6" w:rsidRPr="009962D6" w:rsidRDefault="009962D6" w:rsidP="00F6195A">
      <w:pPr>
        <w:numPr>
          <w:ilvl w:val="0"/>
          <w:numId w:val="71"/>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Comparing graduation rates in traditional versus online degree programs.</w:t>
      </w:r>
    </w:p>
    <w:p w14:paraId="53E46A90" w14:textId="77777777" w:rsidR="009962D6" w:rsidRPr="009962D6" w:rsidRDefault="009962D6" w:rsidP="00F6195A">
      <w:pPr>
        <w:numPr>
          <w:ilvl w:val="0"/>
          <w:numId w:val="71"/>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Assessing the impact of mentorship programs on graduation rates.</w:t>
      </w:r>
    </w:p>
    <w:p w14:paraId="7CD90102"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3. Employment Rates of Graduates</w:t>
      </w:r>
    </w:p>
    <w:p w14:paraId="2C089CB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lastRenderedPageBreak/>
        <w:t>Employment rates of graduates are a vital measure of the relevance and quality of university education. High employment rates suggest that graduates are well-prepared for the job market and that their skills are in demand. In Gaza, where economic conditions are challenging, tracking these rates can provide valuable insights into how well universities are equipping students for local and remote job opportunities.</w:t>
      </w:r>
    </w:p>
    <w:p w14:paraId="6171F7F8"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6C42C1DA" w14:textId="77777777" w:rsidR="009962D6" w:rsidRPr="009962D6" w:rsidRDefault="009962D6" w:rsidP="00F6195A">
      <w:pPr>
        <w:numPr>
          <w:ilvl w:val="0"/>
          <w:numId w:val="72"/>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Tracking the employment rates of graduates from tech-related programs.</w:t>
      </w:r>
    </w:p>
    <w:p w14:paraId="5813C374" w14:textId="77777777" w:rsidR="009962D6" w:rsidRPr="009962D6" w:rsidRDefault="009962D6" w:rsidP="00F6195A">
      <w:pPr>
        <w:numPr>
          <w:ilvl w:val="0"/>
          <w:numId w:val="72"/>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Assessing the employment outcomes of students who participated in internship programs.</w:t>
      </w:r>
    </w:p>
    <w:p w14:paraId="093E0B57" w14:textId="77777777" w:rsidR="009962D6" w:rsidRPr="009962D6" w:rsidRDefault="009962D6" w:rsidP="00F6195A">
      <w:pPr>
        <w:numPr>
          <w:ilvl w:val="0"/>
          <w:numId w:val="72"/>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Comparing employment rates of graduates from different faculties to identify areas for curriculum improvement.</w:t>
      </w:r>
      <w:r w:rsidRPr="009962D6">
        <w:rPr>
          <w:rFonts w:ascii="Abadi" w:eastAsia="Aptos" w:hAnsi="Abadi" w:cs="Times New Roman"/>
          <w:sz w:val="28"/>
          <w:szCs w:val="28"/>
        </w:rPr>
        <w:br/>
      </w:r>
    </w:p>
    <w:p w14:paraId="2C45C60C"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4. Research Output and Impact</w:t>
      </w:r>
    </w:p>
    <w:p w14:paraId="0BCB921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quantity and quality of research produced by universities are critical indicators of academic excellence and innovation. Measuring research output, such as the number of published papers, grants received, and citations, helps assess the institution's contribution to knowledge and its ability to address local and global challenges. In the context of Gaza, focusing on research that addresses local issues can significantly impact community development and resilience.</w:t>
      </w:r>
    </w:p>
    <w:p w14:paraId="1BB0BDD3"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666EFAFA" w14:textId="77777777" w:rsidR="009962D6" w:rsidRPr="009962D6" w:rsidRDefault="009962D6" w:rsidP="00F6195A">
      <w:pPr>
        <w:numPr>
          <w:ilvl w:val="0"/>
          <w:numId w:val="73"/>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Tracking the number of research publications in international journals.</w:t>
      </w:r>
    </w:p>
    <w:p w14:paraId="4A9F32EB" w14:textId="77777777" w:rsidR="009962D6" w:rsidRPr="009962D6" w:rsidRDefault="009962D6" w:rsidP="00F6195A">
      <w:pPr>
        <w:numPr>
          <w:ilvl w:val="0"/>
          <w:numId w:val="73"/>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Measuring the impact of research projects through citations and community applications.</w:t>
      </w:r>
    </w:p>
    <w:p w14:paraId="58714300" w14:textId="77777777" w:rsidR="009962D6" w:rsidRPr="009962D6" w:rsidRDefault="009962D6" w:rsidP="00F6195A">
      <w:pPr>
        <w:numPr>
          <w:ilvl w:val="0"/>
          <w:numId w:val="73"/>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Assessing the success rate of grant applications for research funding.</w:t>
      </w:r>
      <w:r w:rsidRPr="009962D6">
        <w:rPr>
          <w:rFonts w:ascii="Abadi" w:eastAsia="Aptos" w:hAnsi="Abadi" w:cs="Times New Roman"/>
          <w:sz w:val="28"/>
          <w:szCs w:val="28"/>
        </w:rPr>
        <w:br/>
      </w:r>
    </w:p>
    <w:p w14:paraId="0C244AD8"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5. Student Satisfaction and Well-being</w:t>
      </w:r>
    </w:p>
    <w:p w14:paraId="6757ECE6"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 xml:space="preserve">Student satisfaction and well-being are essential indicators of the overall quality of the university experience. High satisfaction levels suggest that the university is meeting students' academic, social, and emotional needs. In Gaza, where students face significant stress and trauma due to military </w:t>
      </w:r>
      <w:r w:rsidRPr="009962D6">
        <w:rPr>
          <w:rFonts w:ascii="Abadi" w:eastAsia="Aptos" w:hAnsi="Abadi" w:cs="Times New Roman"/>
          <w:sz w:val="28"/>
          <w:szCs w:val="28"/>
        </w:rPr>
        <w:lastRenderedPageBreak/>
        <w:t>actions, tracking these metrics can help universities identify areas needing improvement and implement effective support systems.</w:t>
      </w:r>
    </w:p>
    <w:p w14:paraId="332828BE"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26AFDE29" w14:textId="77777777" w:rsidR="009962D6" w:rsidRPr="009962D6" w:rsidRDefault="009962D6" w:rsidP="00F6195A">
      <w:pPr>
        <w:numPr>
          <w:ilvl w:val="0"/>
          <w:numId w:val="74"/>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Conducting regular surveys to gauge student satisfaction with academic programs and campus services.</w:t>
      </w:r>
    </w:p>
    <w:p w14:paraId="43EA9C44" w14:textId="77777777" w:rsidR="009962D6" w:rsidRPr="009962D6" w:rsidRDefault="009962D6" w:rsidP="00F6195A">
      <w:pPr>
        <w:numPr>
          <w:ilvl w:val="0"/>
          <w:numId w:val="74"/>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Monitoring the usage and effectiveness of mental health support services.</w:t>
      </w:r>
    </w:p>
    <w:p w14:paraId="1A79C096" w14:textId="77777777" w:rsidR="009962D6" w:rsidRPr="009962D6" w:rsidRDefault="009962D6" w:rsidP="00F6195A">
      <w:pPr>
        <w:numPr>
          <w:ilvl w:val="0"/>
          <w:numId w:val="74"/>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Assessing student feedback on the availability and quality of extracurricular activities.</w:t>
      </w:r>
      <w:r w:rsidRPr="009962D6">
        <w:rPr>
          <w:rFonts w:ascii="Abadi" w:eastAsia="Aptos" w:hAnsi="Abadi" w:cs="Times New Roman"/>
          <w:sz w:val="28"/>
          <w:szCs w:val="28"/>
        </w:rPr>
        <w:br/>
      </w:r>
    </w:p>
    <w:p w14:paraId="4BDDF2D6"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6. Infrastructure and Resource Availability</w:t>
      </w:r>
    </w:p>
    <w:p w14:paraId="1CB9EC5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availability and condition of infrastructure and resources are critical for the effective functioning of universities. This includes buildings, laboratories, libraries, and technological equipment. Given the damage caused by Israel's war on Gaza, maintaining and improving infrastructure is a significant challenge. Tracking the status of these resources helps universities prioritize repairs and investments to ensure a conducive learning environment.</w:t>
      </w:r>
    </w:p>
    <w:p w14:paraId="23AD5F7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D34FEA0" w14:textId="77777777" w:rsidR="009962D6" w:rsidRPr="009962D6" w:rsidRDefault="009962D6" w:rsidP="00F6195A">
      <w:pPr>
        <w:numPr>
          <w:ilvl w:val="0"/>
          <w:numId w:val="75"/>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Regularly assessing the condition of laboratory facilities and equipment.</w:t>
      </w:r>
    </w:p>
    <w:p w14:paraId="05190D28" w14:textId="77777777" w:rsidR="009962D6" w:rsidRPr="009962D6" w:rsidRDefault="009962D6" w:rsidP="00F6195A">
      <w:pPr>
        <w:numPr>
          <w:ilvl w:val="0"/>
          <w:numId w:val="75"/>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Monitoring the availability and usage of library resources.</w:t>
      </w:r>
    </w:p>
    <w:p w14:paraId="2D1A6085" w14:textId="77777777" w:rsidR="009962D6" w:rsidRPr="009962D6" w:rsidRDefault="009962D6" w:rsidP="00F6195A">
      <w:pPr>
        <w:numPr>
          <w:ilvl w:val="0"/>
          <w:numId w:val="75"/>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Evaluating the adequacy of classroom spaces and technology for online learning.</w:t>
      </w:r>
      <w:r w:rsidRPr="009962D6">
        <w:rPr>
          <w:rFonts w:ascii="Abadi" w:eastAsia="Aptos" w:hAnsi="Abadi" w:cs="Times New Roman"/>
          <w:sz w:val="28"/>
          <w:szCs w:val="28"/>
        </w:rPr>
        <w:br/>
      </w:r>
    </w:p>
    <w:p w14:paraId="67F58F80"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7. Financial Health and Sustainability</w:t>
      </w:r>
    </w:p>
    <w:p w14:paraId="528F22C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Financial health and sustainability are crucial for the long-term viability of universities. This includes tracking revenue sources, expenses, and the ability to secure funding for projects and scholarships. In Gaza, where economic conditions are precarious, ensuring financial stability is particularly important for maintaining operations and supporting students and staff.</w:t>
      </w:r>
    </w:p>
    <w:p w14:paraId="58350640"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053DB1AD" w14:textId="77777777" w:rsidR="009962D6" w:rsidRPr="009962D6" w:rsidRDefault="009962D6" w:rsidP="00F6195A">
      <w:pPr>
        <w:numPr>
          <w:ilvl w:val="0"/>
          <w:numId w:val="76"/>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Al-Azhar University:</w:t>
      </w:r>
      <w:r w:rsidRPr="009962D6">
        <w:rPr>
          <w:rFonts w:ascii="Abadi" w:eastAsia="Aptos" w:hAnsi="Abadi" w:cs="Times New Roman"/>
          <w:sz w:val="28"/>
          <w:szCs w:val="28"/>
        </w:rPr>
        <w:t xml:space="preserve"> </w:t>
      </w:r>
      <w:proofErr w:type="spellStart"/>
      <w:r w:rsidRPr="009962D6">
        <w:rPr>
          <w:rFonts w:ascii="Abadi" w:eastAsia="Aptos" w:hAnsi="Abadi" w:cs="Times New Roman"/>
          <w:sz w:val="28"/>
          <w:szCs w:val="28"/>
        </w:rPr>
        <w:t>Analyzing</w:t>
      </w:r>
      <w:proofErr w:type="spellEnd"/>
      <w:r w:rsidRPr="009962D6">
        <w:rPr>
          <w:rFonts w:ascii="Abadi" w:eastAsia="Aptos" w:hAnsi="Abadi" w:cs="Times New Roman"/>
          <w:sz w:val="28"/>
          <w:szCs w:val="28"/>
        </w:rPr>
        <w:t xml:space="preserve"> annual financial reports to track revenue and expenditure trends.</w:t>
      </w:r>
    </w:p>
    <w:p w14:paraId="2AD5E6F5" w14:textId="77777777" w:rsidR="009962D6" w:rsidRPr="009962D6" w:rsidRDefault="009962D6" w:rsidP="00F6195A">
      <w:pPr>
        <w:numPr>
          <w:ilvl w:val="0"/>
          <w:numId w:val="76"/>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Assessing the success of fundraising campaigns and grant applications.</w:t>
      </w:r>
    </w:p>
    <w:p w14:paraId="6B0A05D1" w14:textId="77777777" w:rsidR="009962D6" w:rsidRPr="009962D6" w:rsidRDefault="009962D6" w:rsidP="00F6195A">
      <w:pPr>
        <w:numPr>
          <w:ilvl w:val="0"/>
          <w:numId w:val="76"/>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Monitoring the allocation and utilization of financial aid and scholarships.</w:t>
      </w:r>
      <w:r w:rsidRPr="009962D6">
        <w:rPr>
          <w:rFonts w:ascii="Abadi" w:eastAsia="Aptos" w:hAnsi="Abadi" w:cs="Times New Roman"/>
          <w:sz w:val="28"/>
          <w:szCs w:val="28"/>
        </w:rPr>
        <w:br/>
      </w:r>
    </w:p>
    <w:p w14:paraId="7A8E0155"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8. Community Engagement and Impact</w:t>
      </w:r>
    </w:p>
    <w:p w14:paraId="34D614F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extent and effectiveness of community engagement initiatives are important indicators of a university's social responsibility and relevance. Successful community engagement can enhance the university's reputation, provide practical learning opportunities for students, and contribute to local development. In Gaza, where community rebuilding is critical, universities play a pivotal role in supporting and leading local initiatives.</w:t>
      </w:r>
    </w:p>
    <w:p w14:paraId="13EFF22C"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772A47AA" w14:textId="77777777" w:rsidR="009962D6" w:rsidRPr="009962D6" w:rsidRDefault="009962D6" w:rsidP="00F6195A">
      <w:pPr>
        <w:numPr>
          <w:ilvl w:val="0"/>
          <w:numId w:val="77"/>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Tracking the number and impact of community service projects led by students.</w:t>
      </w:r>
    </w:p>
    <w:p w14:paraId="2C0C421D" w14:textId="77777777" w:rsidR="009962D6" w:rsidRPr="009962D6" w:rsidRDefault="009962D6" w:rsidP="00F6195A">
      <w:pPr>
        <w:numPr>
          <w:ilvl w:val="0"/>
          <w:numId w:val="77"/>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Measuring the outcomes of public health campaigns conducted in collaboration with local NGOs.</w:t>
      </w:r>
    </w:p>
    <w:p w14:paraId="6D512807" w14:textId="77777777" w:rsidR="009962D6" w:rsidRPr="009962D6" w:rsidRDefault="009962D6" w:rsidP="00F6195A">
      <w:pPr>
        <w:numPr>
          <w:ilvl w:val="0"/>
          <w:numId w:val="77"/>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Evaluating the effectiveness of educational outreach programs in underserved areas.</w:t>
      </w:r>
      <w:r w:rsidRPr="009962D6">
        <w:rPr>
          <w:rFonts w:ascii="Abadi" w:eastAsia="Aptos" w:hAnsi="Abadi" w:cs="Times New Roman"/>
          <w:sz w:val="28"/>
          <w:szCs w:val="28"/>
        </w:rPr>
        <w:br/>
      </w:r>
    </w:p>
    <w:p w14:paraId="5D79780C"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9. Innovation and Entrepreneurship Outcomes</w:t>
      </w:r>
    </w:p>
    <w:p w14:paraId="17FF4698"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The success of innovation and entrepreneurship programs is a key indicator of how well universities are fostering a culture of creativity and economic development. This includes tracking the number of startups launched, patents filed, and business ventures supported. In Gaza, promoting entrepreneurship is essential for economic resilience and providing alternative career opportunities for graduates.</w:t>
      </w:r>
    </w:p>
    <w:p w14:paraId="3743EDB7"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44035DAC" w14:textId="77777777" w:rsidR="009962D6" w:rsidRPr="009962D6" w:rsidRDefault="009962D6" w:rsidP="00F6195A">
      <w:pPr>
        <w:numPr>
          <w:ilvl w:val="0"/>
          <w:numId w:val="78"/>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Monitoring the number of startups incubated and their success rates.</w:t>
      </w:r>
    </w:p>
    <w:p w14:paraId="502D614E" w14:textId="77777777" w:rsidR="009962D6" w:rsidRPr="009962D6" w:rsidRDefault="009962D6" w:rsidP="00F6195A">
      <w:pPr>
        <w:numPr>
          <w:ilvl w:val="0"/>
          <w:numId w:val="78"/>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Assessing the outcomes of hackathons and innovation competitions.</w:t>
      </w:r>
    </w:p>
    <w:p w14:paraId="77FAD4A9" w14:textId="77777777" w:rsidR="009962D6" w:rsidRPr="009962D6" w:rsidRDefault="009962D6" w:rsidP="00F6195A">
      <w:pPr>
        <w:numPr>
          <w:ilvl w:val="0"/>
          <w:numId w:val="78"/>
        </w:numPr>
        <w:spacing w:line="256" w:lineRule="auto"/>
        <w:rPr>
          <w:rFonts w:ascii="Abadi" w:eastAsia="Aptos" w:hAnsi="Abadi" w:cs="Times New Roman"/>
          <w:sz w:val="28"/>
          <w:szCs w:val="28"/>
        </w:rPr>
      </w:pPr>
      <w:r w:rsidRPr="009962D6">
        <w:rPr>
          <w:rFonts w:ascii="Abadi" w:eastAsia="Aptos" w:hAnsi="Abadi" w:cs="Times New Roman"/>
          <w:b/>
          <w:bCs/>
          <w:sz w:val="28"/>
          <w:szCs w:val="28"/>
        </w:rPr>
        <w:lastRenderedPageBreak/>
        <w:t>University of Palestine:</w:t>
      </w:r>
      <w:r w:rsidRPr="009962D6">
        <w:rPr>
          <w:rFonts w:ascii="Abadi" w:eastAsia="Aptos" w:hAnsi="Abadi" w:cs="Times New Roman"/>
          <w:sz w:val="28"/>
          <w:szCs w:val="28"/>
        </w:rPr>
        <w:t xml:space="preserve"> Tracking the number of patents filed and commercialized by students and faculty.</w:t>
      </w:r>
      <w:r w:rsidRPr="009962D6">
        <w:rPr>
          <w:rFonts w:ascii="Abadi" w:eastAsia="Aptos" w:hAnsi="Abadi" w:cs="Times New Roman"/>
          <w:sz w:val="28"/>
          <w:szCs w:val="28"/>
        </w:rPr>
        <w:br/>
      </w:r>
    </w:p>
    <w:p w14:paraId="6CBD43BD" w14:textId="77777777" w:rsidR="009962D6" w:rsidRPr="009962D6" w:rsidRDefault="009962D6" w:rsidP="009962D6">
      <w:pPr>
        <w:spacing w:line="256" w:lineRule="auto"/>
        <w:rPr>
          <w:rFonts w:ascii="Abadi" w:eastAsia="Aptos" w:hAnsi="Abadi" w:cs="Times New Roman"/>
          <w:b/>
          <w:bCs/>
          <w:sz w:val="28"/>
          <w:szCs w:val="28"/>
        </w:rPr>
      </w:pPr>
      <w:r w:rsidRPr="009962D6">
        <w:rPr>
          <w:rFonts w:ascii="Abadi" w:eastAsia="Aptos" w:hAnsi="Abadi" w:cs="Times New Roman"/>
          <w:b/>
          <w:bCs/>
          <w:sz w:val="28"/>
          <w:szCs w:val="28"/>
        </w:rPr>
        <w:t>10. Academic Freedom and Autonomy</w:t>
      </w:r>
    </w:p>
    <w:p w14:paraId="33DC9CAD"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sz w:val="28"/>
          <w:szCs w:val="28"/>
        </w:rPr>
        <w:t>Ensuring academic freedom and autonomy is critical for fostering an environment of intellectual growth and innovation. This includes protecting the rights of faculty and students to conduct research, teach, and express ideas without external interference. In Gaza, where political and military pressures can threaten academic freedom, safeguarding these principles is essential for maintaining the integrity and quality of education.</w:t>
      </w:r>
    </w:p>
    <w:p w14:paraId="31736BCB" w14:textId="77777777" w:rsidR="009962D6" w:rsidRPr="009962D6" w:rsidRDefault="009962D6" w:rsidP="009962D6">
      <w:pPr>
        <w:spacing w:line="256" w:lineRule="auto"/>
        <w:rPr>
          <w:rFonts w:ascii="Abadi" w:eastAsia="Aptos" w:hAnsi="Abadi" w:cs="Times New Roman"/>
          <w:sz w:val="28"/>
          <w:szCs w:val="28"/>
        </w:rPr>
      </w:pPr>
      <w:r w:rsidRPr="009962D6">
        <w:rPr>
          <w:rFonts w:ascii="Abadi" w:eastAsia="Aptos" w:hAnsi="Abadi" w:cs="Times New Roman"/>
          <w:b/>
          <w:bCs/>
          <w:sz w:val="28"/>
          <w:szCs w:val="28"/>
        </w:rPr>
        <w:t>Examples:</w:t>
      </w:r>
    </w:p>
    <w:p w14:paraId="33FB2782" w14:textId="77777777" w:rsidR="009962D6" w:rsidRPr="009962D6" w:rsidRDefault="009962D6" w:rsidP="00F6195A">
      <w:pPr>
        <w:numPr>
          <w:ilvl w:val="0"/>
          <w:numId w:val="79"/>
        </w:numPr>
        <w:spacing w:line="256" w:lineRule="auto"/>
        <w:rPr>
          <w:rFonts w:ascii="Abadi" w:eastAsia="Aptos" w:hAnsi="Abadi" w:cs="Times New Roman"/>
          <w:sz w:val="28"/>
          <w:szCs w:val="28"/>
        </w:rPr>
      </w:pPr>
      <w:r w:rsidRPr="009962D6">
        <w:rPr>
          <w:rFonts w:ascii="Abadi" w:eastAsia="Aptos" w:hAnsi="Abadi" w:cs="Times New Roman"/>
          <w:b/>
          <w:bCs/>
          <w:sz w:val="28"/>
          <w:szCs w:val="28"/>
        </w:rPr>
        <w:t>University of Palestine:</w:t>
      </w:r>
      <w:r w:rsidRPr="009962D6">
        <w:rPr>
          <w:rFonts w:ascii="Abadi" w:eastAsia="Aptos" w:hAnsi="Abadi" w:cs="Times New Roman"/>
          <w:sz w:val="28"/>
          <w:szCs w:val="28"/>
        </w:rPr>
        <w:t xml:space="preserve"> Implementing policies to protect academic freedom and track instances of external interference.</w:t>
      </w:r>
    </w:p>
    <w:p w14:paraId="45277B1F" w14:textId="77777777" w:rsidR="009962D6" w:rsidRPr="009962D6" w:rsidRDefault="009962D6" w:rsidP="00F6195A">
      <w:pPr>
        <w:numPr>
          <w:ilvl w:val="0"/>
          <w:numId w:val="79"/>
        </w:numPr>
        <w:spacing w:line="256" w:lineRule="auto"/>
        <w:rPr>
          <w:rFonts w:ascii="Abadi" w:eastAsia="Aptos" w:hAnsi="Abadi" w:cs="Times New Roman"/>
          <w:sz w:val="28"/>
          <w:szCs w:val="28"/>
        </w:rPr>
      </w:pPr>
      <w:r w:rsidRPr="009962D6">
        <w:rPr>
          <w:rFonts w:ascii="Abadi" w:eastAsia="Aptos" w:hAnsi="Abadi" w:cs="Times New Roman"/>
          <w:b/>
          <w:bCs/>
          <w:sz w:val="28"/>
          <w:szCs w:val="28"/>
        </w:rPr>
        <w:t>Al-Azhar University:</w:t>
      </w:r>
      <w:r w:rsidRPr="009962D6">
        <w:rPr>
          <w:rFonts w:ascii="Abadi" w:eastAsia="Aptos" w:hAnsi="Abadi" w:cs="Times New Roman"/>
          <w:sz w:val="28"/>
          <w:szCs w:val="28"/>
        </w:rPr>
        <w:t xml:space="preserve"> Monitoring faculty and student feedback on academic autonomy and freedom of expression.</w:t>
      </w:r>
    </w:p>
    <w:p w14:paraId="16AB2663" w14:textId="77777777" w:rsidR="009962D6" w:rsidRPr="009962D6" w:rsidRDefault="009962D6" w:rsidP="00F6195A">
      <w:pPr>
        <w:numPr>
          <w:ilvl w:val="0"/>
          <w:numId w:val="79"/>
        </w:numPr>
        <w:spacing w:line="256" w:lineRule="auto"/>
        <w:rPr>
          <w:rFonts w:ascii="Abadi" w:eastAsia="Aptos" w:hAnsi="Abadi" w:cs="Times New Roman"/>
          <w:sz w:val="28"/>
          <w:szCs w:val="28"/>
        </w:rPr>
      </w:pPr>
      <w:r w:rsidRPr="009962D6">
        <w:rPr>
          <w:rFonts w:ascii="Abadi" w:eastAsia="Aptos" w:hAnsi="Abadi" w:cs="Times New Roman"/>
          <w:b/>
          <w:bCs/>
          <w:sz w:val="28"/>
          <w:szCs w:val="28"/>
        </w:rPr>
        <w:t>Islamic University of Gaza:</w:t>
      </w:r>
      <w:r w:rsidRPr="009962D6">
        <w:rPr>
          <w:rFonts w:ascii="Abadi" w:eastAsia="Aptos" w:hAnsi="Abadi" w:cs="Times New Roman"/>
          <w:sz w:val="28"/>
          <w:szCs w:val="28"/>
        </w:rPr>
        <w:t xml:space="preserve"> Ensuring transparent governance structures that uphold academic independence.</w:t>
      </w:r>
    </w:p>
    <w:p w14:paraId="3EEC5A70" w14:textId="77777777" w:rsidR="009962D6" w:rsidRPr="009962D6" w:rsidRDefault="009962D6" w:rsidP="009962D6">
      <w:pPr>
        <w:spacing w:line="256" w:lineRule="auto"/>
        <w:rPr>
          <w:rFonts w:ascii="Abadi" w:eastAsia="Aptos" w:hAnsi="Abadi" w:cs="Times New Roman"/>
          <w:sz w:val="28"/>
          <w:szCs w:val="28"/>
        </w:rPr>
      </w:pPr>
    </w:p>
    <w:p w14:paraId="4869F708" w14:textId="77777777" w:rsidR="00014FBD" w:rsidRPr="007868BF" w:rsidRDefault="00014FBD" w:rsidP="007868BF">
      <w:pPr>
        <w:rPr>
          <w:rFonts w:ascii="Abadi" w:eastAsia="Times New Roman" w:hAnsi="Abadi" w:cs="Times New Roman"/>
          <w:b/>
          <w:bCs/>
          <w:color w:val="E4312B"/>
          <w:kern w:val="0"/>
          <w:sz w:val="28"/>
          <w:szCs w:val="28"/>
          <w14:ligatures w14:val="none"/>
        </w:rPr>
      </w:pPr>
    </w:p>
    <w:sectPr w:rsidR="00014FBD" w:rsidRPr="007868BF">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223E5" w14:textId="77777777" w:rsidR="00F6195A" w:rsidRDefault="00F6195A" w:rsidP="0075298C">
      <w:pPr>
        <w:spacing w:after="0" w:line="240" w:lineRule="auto"/>
      </w:pPr>
      <w:r>
        <w:separator/>
      </w:r>
    </w:p>
  </w:endnote>
  <w:endnote w:type="continuationSeparator" w:id="0">
    <w:p w14:paraId="22D579AF" w14:textId="77777777" w:rsidR="00F6195A" w:rsidRDefault="00F6195A" w:rsidP="007529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badi">
    <w:charset w:val="00"/>
    <w:family w:val="swiss"/>
    <w:pitch w:val="variable"/>
    <w:sig w:usb0="80000003" w:usb1="00000000" w:usb2="00000000" w:usb3="00000000" w:csb0="00000001"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F4EB8" w14:textId="77777777" w:rsidR="00F77FDF" w:rsidRDefault="00F77F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6599770"/>
      <w:docPartObj>
        <w:docPartGallery w:val="Page Numbers (Bottom of Page)"/>
        <w:docPartUnique/>
      </w:docPartObj>
    </w:sdtPr>
    <w:sdtEndPr>
      <w:rPr>
        <w:noProof/>
      </w:rPr>
    </w:sdtEndPr>
    <w:sdtContent>
      <w:p w14:paraId="723104AB" w14:textId="38F78FF9" w:rsidR="00363CB8" w:rsidRDefault="00363CB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C196622" w14:textId="33CFF7DB" w:rsidR="00932455" w:rsidRPr="008C7680" w:rsidRDefault="001E675D">
    <w:pPr>
      <w:pStyle w:val="Footer"/>
      <w:rPr>
        <w:rFonts w:ascii="Abadi" w:hAnsi="Abadi"/>
      </w:rPr>
    </w:pPr>
    <w:r>
      <w:rPr>
        <w:rFonts w:ascii="Abadi" w:hAnsi="Abadi"/>
        <w:lang w:val="en-US"/>
      </w:rPr>
      <w:t xml:space="preserve">Strategic Insight </w:t>
    </w:r>
    <w:r w:rsidR="00363CB8" w:rsidRPr="008C7680">
      <w:rPr>
        <w:rFonts w:ascii="Abadi" w:hAnsi="Abadi"/>
      </w:rPr>
      <w:t xml:space="preserve">                                                                              Reflect - </w:t>
    </w:r>
    <w:r w:rsidR="009C641D">
      <w:rPr>
        <w:rFonts w:ascii="Abadi" w:hAnsi="Abadi"/>
      </w:rPr>
      <w:t>Spark</w:t>
    </w:r>
    <w:r w:rsidR="00363CB8" w:rsidRPr="008C7680">
      <w:rPr>
        <w:rFonts w:ascii="Abadi" w:hAnsi="Abadi"/>
      </w:rPr>
      <w:t xml:space="preserve"> - </w:t>
    </w:r>
    <w:r w:rsidR="009C641D">
      <w:rPr>
        <w:rFonts w:ascii="Abadi" w:hAnsi="Abadi"/>
      </w:rPr>
      <w:t>Adapt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E7761" w14:textId="77777777" w:rsidR="00F77FDF" w:rsidRDefault="00F77F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A6DD70" w14:textId="77777777" w:rsidR="00F6195A" w:rsidRDefault="00F6195A" w:rsidP="0075298C">
      <w:pPr>
        <w:spacing w:after="0" w:line="240" w:lineRule="auto"/>
      </w:pPr>
      <w:r>
        <w:separator/>
      </w:r>
    </w:p>
  </w:footnote>
  <w:footnote w:type="continuationSeparator" w:id="0">
    <w:p w14:paraId="1EB61BE2" w14:textId="77777777" w:rsidR="00F6195A" w:rsidRDefault="00F6195A" w:rsidP="007529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024F2" w14:textId="77777777" w:rsidR="00F77FDF" w:rsidRDefault="00F77F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D7B2B" w14:textId="0AACB60B" w:rsidR="00987CE0" w:rsidRDefault="00932455" w:rsidP="00987CE0">
    <w:pPr>
      <w:pStyle w:val="Footer"/>
      <w:jc w:val="both"/>
    </w:pPr>
    <w:r>
      <w:rPr>
        <w:noProof/>
      </w:rPr>
      <w:drawing>
        <wp:anchor distT="0" distB="0" distL="114300" distR="114300" simplePos="0" relativeHeight="251659264" behindDoc="0" locked="0" layoutInCell="1" allowOverlap="1" wp14:anchorId="1CE52601" wp14:editId="35DDDBA5">
          <wp:simplePos x="0" y="0"/>
          <wp:positionH relativeFrom="leftMargin">
            <wp:align>right</wp:align>
          </wp:positionH>
          <wp:positionV relativeFrom="paragraph">
            <wp:posOffset>-212759</wp:posOffset>
          </wp:positionV>
          <wp:extent cx="595630" cy="595630"/>
          <wp:effectExtent l="0" t="0" r="0" b="0"/>
          <wp:wrapSquare wrapText="bothSides"/>
          <wp:docPr id="1393596021" name="Picture 3" descr="A red green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3596021" name="Picture 3" descr="A red green and black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95630" cy="595630"/>
                  </a:xfrm>
                  <a:prstGeom prst="rect">
                    <a:avLst/>
                  </a:prstGeom>
                </pic:spPr>
              </pic:pic>
            </a:graphicData>
          </a:graphic>
          <wp14:sizeRelH relativeFrom="margin">
            <wp14:pctWidth>0</wp14:pctWidth>
          </wp14:sizeRelH>
          <wp14:sizeRelV relativeFrom="margin">
            <wp14:pctHeight>0</wp14:pctHeight>
          </wp14:sizeRelV>
        </wp:anchor>
      </w:drawing>
    </w:r>
    <w:r>
      <w:t>H</w:t>
    </w:r>
    <w:r w:rsidR="004E6CAF">
      <w:t>orizons</w:t>
    </w:r>
    <w:r>
      <w:t xml:space="preserve"> </w:t>
    </w:r>
    <w:r w:rsidR="00B0444E">
      <w:t>&amp;</w:t>
    </w:r>
    <w:r>
      <w:t xml:space="preserve"> O</w:t>
    </w:r>
    <w:r w:rsidR="004E6CAF">
      <w:t>pportunities</w:t>
    </w:r>
    <w:r>
      <w:t xml:space="preserve"> for P</w:t>
    </w:r>
    <w:r w:rsidR="004E6CAF">
      <w:t>alestine</w:t>
    </w:r>
    <w:r w:rsidR="00B0444E">
      <w:t xml:space="preserve"> E</w:t>
    </w:r>
    <w:r w:rsidR="004E6CAF">
      <w:t>ternal</w:t>
    </w:r>
    <w:r w:rsidR="00B0444E">
      <w:t xml:space="preserve">               </w:t>
    </w:r>
    <w:r w:rsidR="004E6CAF">
      <w:t xml:space="preserve">                 </w:t>
    </w:r>
    <w:r w:rsidR="00987CE0">
      <w:t xml:space="preserve">                                            </w:t>
    </w:r>
    <w:r w:rsidR="00DD79E0">
      <w:t xml:space="preserve"> </w:t>
    </w:r>
    <w:r w:rsidR="00F77FDF">
      <w:t xml:space="preserve"> </w:t>
    </w:r>
    <w:r w:rsidR="00F77FDF" w:rsidRPr="00F77FDF">
      <w:t>Universities</w:t>
    </w:r>
  </w:p>
  <w:p w14:paraId="7BC3AD88" w14:textId="72BB15F5" w:rsidR="00932455" w:rsidRDefault="00932455" w:rsidP="00B0444E">
    <w:pPr>
      <w:pStyle w:val="Footer"/>
      <w:jc w:val="both"/>
    </w:pPr>
  </w:p>
  <w:p w14:paraId="4A17AF03" w14:textId="77777777" w:rsidR="00932455" w:rsidRDefault="009324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DF85F" w14:textId="77777777" w:rsidR="00F77FDF" w:rsidRDefault="00F77F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260E5"/>
    <w:multiLevelType w:val="multilevel"/>
    <w:tmpl w:val="F8961B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391A48"/>
    <w:multiLevelType w:val="multilevel"/>
    <w:tmpl w:val="09EE546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1A53D50"/>
    <w:multiLevelType w:val="hybridMultilevel"/>
    <w:tmpl w:val="A85EB98A"/>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3" w15:restartNumberingAfterBreak="0">
    <w:nsid w:val="01B9498B"/>
    <w:multiLevelType w:val="hybridMultilevel"/>
    <w:tmpl w:val="41C200D8"/>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4" w15:restartNumberingAfterBreak="0">
    <w:nsid w:val="03185564"/>
    <w:multiLevelType w:val="multilevel"/>
    <w:tmpl w:val="5B12306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3800554"/>
    <w:multiLevelType w:val="multilevel"/>
    <w:tmpl w:val="0D8AAA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4D33450"/>
    <w:multiLevelType w:val="multilevel"/>
    <w:tmpl w:val="5BEE0B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57A37EF"/>
    <w:multiLevelType w:val="hybridMultilevel"/>
    <w:tmpl w:val="16FCFFE6"/>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8" w15:restartNumberingAfterBreak="0">
    <w:nsid w:val="062F7099"/>
    <w:multiLevelType w:val="multilevel"/>
    <w:tmpl w:val="EB2A6D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06CF519E"/>
    <w:multiLevelType w:val="hybridMultilevel"/>
    <w:tmpl w:val="C696EAB6"/>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0" w15:restartNumberingAfterBreak="0">
    <w:nsid w:val="08444B26"/>
    <w:multiLevelType w:val="hybridMultilevel"/>
    <w:tmpl w:val="5C2A1472"/>
    <w:lvl w:ilvl="0" w:tplc="9A2E43EC">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1" w15:restartNumberingAfterBreak="0">
    <w:nsid w:val="085022B5"/>
    <w:multiLevelType w:val="multilevel"/>
    <w:tmpl w:val="560C6C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09CF72AD"/>
    <w:multiLevelType w:val="multilevel"/>
    <w:tmpl w:val="384E62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0A18647F"/>
    <w:multiLevelType w:val="hybridMultilevel"/>
    <w:tmpl w:val="4A90E8C2"/>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4" w15:restartNumberingAfterBreak="0">
    <w:nsid w:val="0B271978"/>
    <w:multiLevelType w:val="multilevel"/>
    <w:tmpl w:val="A394D22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0B957779"/>
    <w:multiLevelType w:val="multilevel"/>
    <w:tmpl w:val="6F2C4F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0BAF70A5"/>
    <w:multiLevelType w:val="multilevel"/>
    <w:tmpl w:val="7A9881F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0D633E18"/>
    <w:multiLevelType w:val="hybridMultilevel"/>
    <w:tmpl w:val="CBFC191A"/>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8" w15:restartNumberingAfterBreak="0">
    <w:nsid w:val="0DFF18BA"/>
    <w:multiLevelType w:val="hybridMultilevel"/>
    <w:tmpl w:val="916EA624"/>
    <w:lvl w:ilvl="0" w:tplc="92262A94">
      <w:start w:val="1"/>
      <w:numFmt w:val="decimal"/>
      <w:suff w:val="space"/>
      <w:lvlText w:val="%1."/>
      <w:lvlJc w:val="left"/>
      <w:pPr>
        <w:ind w:left="720" w:hanging="360"/>
      </w:pPr>
    </w:lvl>
    <w:lvl w:ilvl="1" w:tplc="4C090019">
      <w:start w:val="1"/>
      <w:numFmt w:val="lowerLetter"/>
      <w:lvlText w:val="%2."/>
      <w:lvlJc w:val="left"/>
      <w:pPr>
        <w:ind w:left="1440" w:hanging="360"/>
      </w:pPr>
    </w:lvl>
    <w:lvl w:ilvl="2" w:tplc="4C09001B">
      <w:start w:val="1"/>
      <w:numFmt w:val="lowerRoman"/>
      <w:lvlText w:val="%3."/>
      <w:lvlJc w:val="right"/>
      <w:pPr>
        <w:ind w:left="2160" w:hanging="180"/>
      </w:pPr>
    </w:lvl>
    <w:lvl w:ilvl="3" w:tplc="4C09000F">
      <w:start w:val="1"/>
      <w:numFmt w:val="decimal"/>
      <w:lvlText w:val="%4."/>
      <w:lvlJc w:val="left"/>
      <w:pPr>
        <w:ind w:left="2880" w:hanging="360"/>
      </w:pPr>
    </w:lvl>
    <w:lvl w:ilvl="4" w:tplc="4C090019">
      <w:start w:val="1"/>
      <w:numFmt w:val="lowerLetter"/>
      <w:lvlText w:val="%5."/>
      <w:lvlJc w:val="left"/>
      <w:pPr>
        <w:ind w:left="3600" w:hanging="360"/>
      </w:pPr>
    </w:lvl>
    <w:lvl w:ilvl="5" w:tplc="4C09001B">
      <w:start w:val="1"/>
      <w:numFmt w:val="lowerRoman"/>
      <w:lvlText w:val="%6."/>
      <w:lvlJc w:val="right"/>
      <w:pPr>
        <w:ind w:left="4320" w:hanging="180"/>
      </w:pPr>
    </w:lvl>
    <w:lvl w:ilvl="6" w:tplc="4C09000F">
      <w:start w:val="1"/>
      <w:numFmt w:val="decimal"/>
      <w:lvlText w:val="%7."/>
      <w:lvlJc w:val="left"/>
      <w:pPr>
        <w:ind w:left="5040" w:hanging="360"/>
      </w:pPr>
    </w:lvl>
    <w:lvl w:ilvl="7" w:tplc="4C090019">
      <w:start w:val="1"/>
      <w:numFmt w:val="lowerLetter"/>
      <w:lvlText w:val="%8."/>
      <w:lvlJc w:val="left"/>
      <w:pPr>
        <w:ind w:left="5760" w:hanging="360"/>
      </w:pPr>
    </w:lvl>
    <w:lvl w:ilvl="8" w:tplc="4C09001B">
      <w:start w:val="1"/>
      <w:numFmt w:val="lowerRoman"/>
      <w:lvlText w:val="%9."/>
      <w:lvlJc w:val="right"/>
      <w:pPr>
        <w:ind w:left="6480" w:hanging="180"/>
      </w:pPr>
    </w:lvl>
  </w:abstractNum>
  <w:abstractNum w:abstractNumId="19" w15:restartNumberingAfterBreak="0">
    <w:nsid w:val="0F573C8A"/>
    <w:multiLevelType w:val="multilevel"/>
    <w:tmpl w:val="5844AA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F9F6B0C"/>
    <w:multiLevelType w:val="hybridMultilevel"/>
    <w:tmpl w:val="FCFE38E8"/>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21" w15:restartNumberingAfterBreak="0">
    <w:nsid w:val="104319F7"/>
    <w:multiLevelType w:val="hybridMultilevel"/>
    <w:tmpl w:val="84C4B650"/>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22" w15:restartNumberingAfterBreak="0">
    <w:nsid w:val="11533F7C"/>
    <w:multiLevelType w:val="multilevel"/>
    <w:tmpl w:val="952EADC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121449BA"/>
    <w:multiLevelType w:val="multilevel"/>
    <w:tmpl w:val="67F489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1216779A"/>
    <w:multiLevelType w:val="multilevel"/>
    <w:tmpl w:val="488216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126146BF"/>
    <w:multiLevelType w:val="multilevel"/>
    <w:tmpl w:val="B350A8C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148A24CB"/>
    <w:multiLevelType w:val="multilevel"/>
    <w:tmpl w:val="52784C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17A71675"/>
    <w:multiLevelType w:val="multilevel"/>
    <w:tmpl w:val="9B8A66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A154F2D"/>
    <w:multiLevelType w:val="hybridMultilevel"/>
    <w:tmpl w:val="767605B6"/>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29" w15:restartNumberingAfterBreak="0">
    <w:nsid w:val="1B4D059A"/>
    <w:multiLevelType w:val="hybridMultilevel"/>
    <w:tmpl w:val="134809C8"/>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30" w15:restartNumberingAfterBreak="0">
    <w:nsid w:val="1B717957"/>
    <w:multiLevelType w:val="multilevel"/>
    <w:tmpl w:val="86144B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1CB041FB"/>
    <w:multiLevelType w:val="multilevel"/>
    <w:tmpl w:val="175EB3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1CC61E83"/>
    <w:multiLevelType w:val="multilevel"/>
    <w:tmpl w:val="A24CD5C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1E1A7C40"/>
    <w:multiLevelType w:val="multilevel"/>
    <w:tmpl w:val="E23CDE6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1F2B593A"/>
    <w:multiLevelType w:val="multilevel"/>
    <w:tmpl w:val="ABC4F3E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1F8E3B5B"/>
    <w:multiLevelType w:val="multilevel"/>
    <w:tmpl w:val="B34AB9A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2194702C"/>
    <w:multiLevelType w:val="hybridMultilevel"/>
    <w:tmpl w:val="5C1C2F86"/>
    <w:lvl w:ilvl="0" w:tplc="FC7EFF62">
      <w:start w:val="1"/>
      <w:numFmt w:val="decimal"/>
      <w:suff w:val="space"/>
      <w:lvlText w:val="%1."/>
      <w:lvlJc w:val="left"/>
      <w:pPr>
        <w:ind w:left="720" w:hanging="360"/>
      </w:pPr>
    </w:lvl>
    <w:lvl w:ilvl="1" w:tplc="4C090019">
      <w:start w:val="1"/>
      <w:numFmt w:val="lowerLetter"/>
      <w:lvlText w:val="%2."/>
      <w:lvlJc w:val="left"/>
      <w:pPr>
        <w:ind w:left="1440" w:hanging="360"/>
      </w:pPr>
    </w:lvl>
    <w:lvl w:ilvl="2" w:tplc="4C09001B">
      <w:start w:val="1"/>
      <w:numFmt w:val="lowerRoman"/>
      <w:lvlText w:val="%3."/>
      <w:lvlJc w:val="right"/>
      <w:pPr>
        <w:ind w:left="2160" w:hanging="180"/>
      </w:pPr>
    </w:lvl>
    <w:lvl w:ilvl="3" w:tplc="4C09000F">
      <w:start w:val="1"/>
      <w:numFmt w:val="decimal"/>
      <w:lvlText w:val="%4."/>
      <w:lvlJc w:val="left"/>
      <w:pPr>
        <w:ind w:left="2880" w:hanging="360"/>
      </w:pPr>
    </w:lvl>
    <w:lvl w:ilvl="4" w:tplc="4C090019">
      <w:start w:val="1"/>
      <w:numFmt w:val="lowerLetter"/>
      <w:lvlText w:val="%5."/>
      <w:lvlJc w:val="left"/>
      <w:pPr>
        <w:ind w:left="3600" w:hanging="360"/>
      </w:pPr>
    </w:lvl>
    <w:lvl w:ilvl="5" w:tplc="4C09001B">
      <w:start w:val="1"/>
      <w:numFmt w:val="lowerRoman"/>
      <w:lvlText w:val="%6."/>
      <w:lvlJc w:val="right"/>
      <w:pPr>
        <w:ind w:left="4320" w:hanging="180"/>
      </w:pPr>
    </w:lvl>
    <w:lvl w:ilvl="6" w:tplc="4C09000F">
      <w:start w:val="1"/>
      <w:numFmt w:val="decimal"/>
      <w:lvlText w:val="%7."/>
      <w:lvlJc w:val="left"/>
      <w:pPr>
        <w:ind w:left="5040" w:hanging="360"/>
      </w:pPr>
    </w:lvl>
    <w:lvl w:ilvl="7" w:tplc="4C090019">
      <w:start w:val="1"/>
      <w:numFmt w:val="lowerLetter"/>
      <w:lvlText w:val="%8."/>
      <w:lvlJc w:val="left"/>
      <w:pPr>
        <w:ind w:left="5760" w:hanging="360"/>
      </w:pPr>
    </w:lvl>
    <w:lvl w:ilvl="8" w:tplc="4C09001B">
      <w:start w:val="1"/>
      <w:numFmt w:val="lowerRoman"/>
      <w:lvlText w:val="%9."/>
      <w:lvlJc w:val="right"/>
      <w:pPr>
        <w:ind w:left="6480" w:hanging="180"/>
      </w:pPr>
    </w:lvl>
  </w:abstractNum>
  <w:abstractNum w:abstractNumId="37" w15:restartNumberingAfterBreak="0">
    <w:nsid w:val="223927EE"/>
    <w:multiLevelType w:val="multilevel"/>
    <w:tmpl w:val="28E651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24E81C84"/>
    <w:multiLevelType w:val="multilevel"/>
    <w:tmpl w:val="4E8A554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255312F6"/>
    <w:multiLevelType w:val="multilevel"/>
    <w:tmpl w:val="19CE6C7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26E442D7"/>
    <w:multiLevelType w:val="multilevel"/>
    <w:tmpl w:val="0BF8905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27397EFF"/>
    <w:multiLevelType w:val="multilevel"/>
    <w:tmpl w:val="A804145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27ED6253"/>
    <w:multiLevelType w:val="multilevel"/>
    <w:tmpl w:val="D054E5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28044B8A"/>
    <w:multiLevelType w:val="hybridMultilevel"/>
    <w:tmpl w:val="77C65AD6"/>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44" w15:restartNumberingAfterBreak="0">
    <w:nsid w:val="2B3254FD"/>
    <w:multiLevelType w:val="multilevel"/>
    <w:tmpl w:val="8480AD4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2C834C18"/>
    <w:multiLevelType w:val="multilevel"/>
    <w:tmpl w:val="F064EF6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2C987EBA"/>
    <w:multiLevelType w:val="multilevel"/>
    <w:tmpl w:val="12A230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30B66184"/>
    <w:multiLevelType w:val="hybridMultilevel"/>
    <w:tmpl w:val="C3448A1C"/>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48" w15:restartNumberingAfterBreak="0">
    <w:nsid w:val="313919ED"/>
    <w:multiLevelType w:val="multilevel"/>
    <w:tmpl w:val="9796C1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9" w15:restartNumberingAfterBreak="0">
    <w:nsid w:val="31CB0619"/>
    <w:multiLevelType w:val="hybridMultilevel"/>
    <w:tmpl w:val="498E347C"/>
    <w:lvl w:ilvl="0" w:tplc="58423EA8">
      <w:start w:val="1"/>
      <w:numFmt w:val="decimal"/>
      <w:suff w:val="space"/>
      <w:lvlText w:val="%1."/>
      <w:lvlJc w:val="left"/>
      <w:pPr>
        <w:ind w:left="720" w:hanging="360"/>
      </w:pPr>
    </w:lvl>
    <w:lvl w:ilvl="1" w:tplc="4C090019">
      <w:start w:val="1"/>
      <w:numFmt w:val="lowerLetter"/>
      <w:lvlText w:val="%2."/>
      <w:lvlJc w:val="left"/>
      <w:pPr>
        <w:ind w:left="1440" w:hanging="360"/>
      </w:pPr>
    </w:lvl>
    <w:lvl w:ilvl="2" w:tplc="4C09001B">
      <w:start w:val="1"/>
      <w:numFmt w:val="lowerRoman"/>
      <w:lvlText w:val="%3."/>
      <w:lvlJc w:val="right"/>
      <w:pPr>
        <w:ind w:left="2160" w:hanging="180"/>
      </w:pPr>
    </w:lvl>
    <w:lvl w:ilvl="3" w:tplc="4C09000F">
      <w:start w:val="1"/>
      <w:numFmt w:val="decimal"/>
      <w:lvlText w:val="%4."/>
      <w:lvlJc w:val="left"/>
      <w:pPr>
        <w:ind w:left="2880" w:hanging="360"/>
      </w:pPr>
    </w:lvl>
    <w:lvl w:ilvl="4" w:tplc="4C090019">
      <w:start w:val="1"/>
      <w:numFmt w:val="lowerLetter"/>
      <w:lvlText w:val="%5."/>
      <w:lvlJc w:val="left"/>
      <w:pPr>
        <w:ind w:left="3600" w:hanging="360"/>
      </w:pPr>
    </w:lvl>
    <w:lvl w:ilvl="5" w:tplc="4C09001B">
      <w:start w:val="1"/>
      <w:numFmt w:val="lowerRoman"/>
      <w:lvlText w:val="%6."/>
      <w:lvlJc w:val="right"/>
      <w:pPr>
        <w:ind w:left="4320" w:hanging="180"/>
      </w:pPr>
    </w:lvl>
    <w:lvl w:ilvl="6" w:tplc="4C09000F">
      <w:start w:val="1"/>
      <w:numFmt w:val="decimal"/>
      <w:lvlText w:val="%7."/>
      <w:lvlJc w:val="left"/>
      <w:pPr>
        <w:ind w:left="5040" w:hanging="360"/>
      </w:pPr>
    </w:lvl>
    <w:lvl w:ilvl="7" w:tplc="4C090019">
      <w:start w:val="1"/>
      <w:numFmt w:val="lowerLetter"/>
      <w:lvlText w:val="%8."/>
      <w:lvlJc w:val="left"/>
      <w:pPr>
        <w:ind w:left="5760" w:hanging="360"/>
      </w:pPr>
    </w:lvl>
    <w:lvl w:ilvl="8" w:tplc="4C09001B">
      <w:start w:val="1"/>
      <w:numFmt w:val="lowerRoman"/>
      <w:lvlText w:val="%9."/>
      <w:lvlJc w:val="right"/>
      <w:pPr>
        <w:ind w:left="6480" w:hanging="180"/>
      </w:pPr>
    </w:lvl>
  </w:abstractNum>
  <w:abstractNum w:abstractNumId="50" w15:restartNumberingAfterBreak="0">
    <w:nsid w:val="331313FA"/>
    <w:multiLevelType w:val="multilevel"/>
    <w:tmpl w:val="288834F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1" w15:restartNumberingAfterBreak="0">
    <w:nsid w:val="35373907"/>
    <w:multiLevelType w:val="hybridMultilevel"/>
    <w:tmpl w:val="22AEF712"/>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52" w15:restartNumberingAfterBreak="0">
    <w:nsid w:val="361D32FE"/>
    <w:multiLevelType w:val="multilevel"/>
    <w:tmpl w:val="D3E8E26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3" w15:restartNumberingAfterBreak="0">
    <w:nsid w:val="36330EE5"/>
    <w:multiLevelType w:val="hybridMultilevel"/>
    <w:tmpl w:val="19D8D254"/>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54" w15:restartNumberingAfterBreak="0">
    <w:nsid w:val="36372D3D"/>
    <w:multiLevelType w:val="hybridMultilevel"/>
    <w:tmpl w:val="64AA4ADE"/>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55" w15:restartNumberingAfterBreak="0">
    <w:nsid w:val="371606B0"/>
    <w:multiLevelType w:val="multilevel"/>
    <w:tmpl w:val="99B67F7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6" w15:restartNumberingAfterBreak="0">
    <w:nsid w:val="39E42E8F"/>
    <w:multiLevelType w:val="multilevel"/>
    <w:tmpl w:val="97925250"/>
    <w:lvl w:ilvl="0">
      <w:start w:val="1"/>
      <w:numFmt w:val="decimal"/>
      <w:suff w:val="space"/>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7" w15:restartNumberingAfterBreak="0">
    <w:nsid w:val="3A895969"/>
    <w:multiLevelType w:val="multilevel"/>
    <w:tmpl w:val="8E664EA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8" w15:restartNumberingAfterBreak="0">
    <w:nsid w:val="3A9A5F2C"/>
    <w:multiLevelType w:val="multilevel"/>
    <w:tmpl w:val="AC84B1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9" w15:restartNumberingAfterBreak="0">
    <w:nsid w:val="3BA2673C"/>
    <w:multiLevelType w:val="hybridMultilevel"/>
    <w:tmpl w:val="15606CCA"/>
    <w:lvl w:ilvl="0" w:tplc="B468A5A8">
      <w:start w:val="1"/>
      <w:numFmt w:val="decimal"/>
      <w:suff w:val="space"/>
      <w:lvlText w:val="%1."/>
      <w:lvlJc w:val="left"/>
      <w:pPr>
        <w:ind w:left="720" w:hanging="360"/>
      </w:pPr>
    </w:lvl>
    <w:lvl w:ilvl="1" w:tplc="4C090019">
      <w:start w:val="1"/>
      <w:numFmt w:val="lowerLetter"/>
      <w:lvlText w:val="%2."/>
      <w:lvlJc w:val="left"/>
      <w:pPr>
        <w:ind w:left="1440" w:hanging="360"/>
      </w:pPr>
    </w:lvl>
    <w:lvl w:ilvl="2" w:tplc="4C09001B">
      <w:start w:val="1"/>
      <w:numFmt w:val="lowerRoman"/>
      <w:lvlText w:val="%3."/>
      <w:lvlJc w:val="right"/>
      <w:pPr>
        <w:ind w:left="2160" w:hanging="180"/>
      </w:pPr>
    </w:lvl>
    <w:lvl w:ilvl="3" w:tplc="4C09000F">
      <w:start w:val="1"/>
      <w:numFmt w:val="decimal"/>
      <w:lvlText w:val="%4."/>
      <w:lvlJc w:val="left"/>
      <w:pPr>
        <w:ind w:left="2880" w:hanging="360"/>
      </w:pPr>
    </w:lvl>
    <w:lvl w:ilvl="4" w:tplc="4C090019">
      <w:start w:val="1"/>
      <w:numFmt w:val="lowerLetter"/>
      <w:lvlText w:val="%5."/>
      <w:lvlJc w:val="left"/>
      <w:pPr>
        <w:ind w:left="3600" w:hanging="360"/>
      </w:pPr>
    </w:lvl>
    <w:lvl w:ilvl="5" w:tplc="4C09001B">
      <w:start w:val="1"/>
      <w:numFmt w:val="lowerRoman"/>
      <w:lvlText w:val="%6."/>
      <w:lvlJc w:val="right"/>
      <w:pPr>
        <w:ind w:left="4320" w:hanging="180"/>
      </w:pPr>
    </w:lvl>
    <w:lvl w:ilvl="6" w:tplc="4C09000F">
      <w:start w:val="1"/>
      <w:numFmt w:val="decimal"/>
      <w:lvlText w:val="%7."/>
      <w:lvlJc w:val="left"/>
      <w:pPr>
        <w:ind w:left="5040" w:hanging="360"/>
      </w:pPr>
    </w:lvl>
    <w:lvl w:ilvl="7" w:tplc="4C090019">
      <w:start w:val="1"/>
      <w:numFmt w:val="lowerLetter"/>
      <w:lvlText w:val="%8."/>
      <w:lvlJc w:val="left"/>
      <w:pPr>
        <w:ind w:left="5760" w:hanging="360"/>
      </w:pPr>
    </w:lvl>
    <w:lvl w:ilvl="8" w:tplc="4C09001B">
      <w:start w:val="1"/>
      <w:numFmt w:val="lowerRoman"/>
      <w:lvlText w:val="%9."/>
      <w:lvlJc w:val="right"/>
      <w:pPr>
        <w:ind w:left="6480" w:hanging="180"/>
      </w:pPr>
    </w:lvl>
  </w:abstractNum>
  <w:abstractNum w:abstractNumId="60" w15:restartNumberingAfterBreak="0">
    <w:nsid w:val="3C166362"/>
    <w:multiLevelType w:val="multilevel"/>
    <w:tmpl w:val="E2AEB1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3C2E6C26"/>
    <w:multiLevelType w:val="multilevel"/>
    <w:tmpl w:val="64B6019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2" w15:restartNumberingAfterBreak="0">
    <w:nsid w:val="3CB47373"/>
    <w:multiLevelType w:val="multilevel"/>
    <w:tmpl w:val="89A634C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3" w15:restartNumberingAfterBreak="0">
    <w:nsid w:val="3E365AC8"/>
    <w:multiLevelType w:val="multilevel"/>
    <w:tmpl w:val="F6E68E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4" w15:restartNumberingAfterBreak="0">
    <w:nsid w:val="3E3C3CAF"/>
    <w:multiLevelType w:val="hybridMultilevel"/>
    <w:tmpl w:val="B212E302"/>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65" w15:restartNumberingAfterBreak="0">
    <w:nsid w:val="3EF175CE"/>
    <w:multiLevelType w:val="hybridMultilevel"/>
    <w:tmpl w:val="456477AC"/>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66" w15:restartNumberingAfterBreak="0">
    <w:nsid w:val="3F171928"/>
    <w:multiLevelType w:val="multilevel"/>
    <w:tmpl w:val="B0C876E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7" w15:restartNumberingAfterBreak="0">
    <w:nsid w:val="41C31B51"/>
    <w:multiLevelType w:val="multilevel"/>
    <w:tmpl w:val="3F3EB1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8" w15:restartNumberingAfterBreak="0">
    <w:nsid w:val="429921D9"/>
    <w:multiLevelType w:val="hybridMultilevel"/>
    <w:tmpl w:val="558083C4"/>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69" w15:restartNumberingAfterBreak="0">
    <w:nsid w:val="465E4FFA"/>
    <w:multiLevelType w:val="multilevel"/>
    <w:tmpl w:val="F75E85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0" w15:restartNumberingAfterBreak="0">
    <w:nsid w:val="47B114E2"/>
    <w:multiLevelType w:val="multilevel"/>
    <w:tmpl w:val="8C18F0A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1" w15:restartNumberingAfterBreak="0">
    <w:nsid w:val="49046956"/>
    <w:multiLevelType w:val="multilevel"/>
    <w:tmpl w:val="A280B0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2" w15:restartNumberingAfterBreak="0">
    <w:nsid w:val="4941074C"/>
    <w:multiLevelType w:val="multilevel"/>
    <w:tmpl w:val="39468A5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3" w15:restartNumberingAfterBreak="0">
    <w:nsid w:val="4E810309"/>
    <w:multiLevelType w:val="multilevel"/>
    <w:tmpl w:val="56EE59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4" w15:restartNumberingAfterBreak="0">
    <w:nsid w:val="4F913A71"/>
    <w:multiLevelType w:val="hybridMultilevel"/>
    <w:tmpl w:val="A3849B30"/>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75" w15:restartNumberingAfterBreak="0">
    <w:nsid w:val="524A36F5"/>
    <w:multiLevelType w:val="hybridMultilevel"/>
    <w:tmpl w:val="41D2A1BC"/>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76" w15:restartNumberingAfterBreak="0">
    <w:nsid w:val="530D4EA2"/>
    <w:multiLevelType w:val="hybridMultilevel"/>
    <w:tmpl w:val="C7C44D3E"/>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77" w15:restartNumberingAfterBreak="0">
    <w:nsid w:val="532207F1"/>
    <w:multiLevelType w:val="multilevel"/>
    <w:tmpl w:val="CEFC341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8" w15:restartNumberingAfterBreak="0">
    <w:nsid w:val="55561ACB"/>
    <w:multiLevelType w:val="hybridMultilevel"/>
    <w:tmpl w:val="0614668A"/>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79" w15:restartNumberingAfterBreak="0">
    <w:nsid w:val="569B5224"/>
    <w:multiLevelType w:val="hybridMultilevel"/>
    <w:tmpl w:val="0DF25D7E"/>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80" w15:restartNumberingAfterBreak="0">
    <w:nsid w:val="586B5604"/>
    <w:multiLevelType w:val="hybridMultilevel"/>
    <w:tmpl w:val="722C6974"/>
    <w:lvl w:ilvl="0" w:tplc="B1A22CB4">
      <w:start w:val="1"/>
      <w:numFmt w:val="decimal"/>
      <w:suff w:val="space"/>
      <w:lvlText w:val="%1."/>
      <w:lvlJc w:val="left"/>
      <w:pPr>
        <w:ind w:left="720" w:hanging="360"/>
      </w:pPr>
    </w:lvl>
    <w:lvl w:ilvl="1" w:tplc="4C090019">
      <w:start w:val="1"/>
      <w:numFmt w:val="lowerLetter"/>
      <w:lvlText w:val="%2."/>
      <w:lvlJc w:val="left"/>
      <w:pPr>
        <w:ind w:left="1440" w:hanging="360"/>
      </w:pPr>
    </w:lvl>
    <w:lvl w:ilvl="2" w:tplc="4C09001B">
      <w:start w:val="1"/>
      <w:numFmt w:val="lowerRoman"/>
      <w:lvlText w:val="%3."/>
      <w:lvlJc w:val="right"/>
      <w:pPr>
        <w:ind w:left="2160" w:hanging="180"/>
      </w:pPr>
    </w:lvl>
    <w:lvl w:ilvl="3" w:tplc="4C09000F">
      <w:start w:val="1"/>
      <w:numFmt w:val="decimal"/>
      <w:lvlText w:val="%4."/>
      <w:lvlJc w:val="left"/>
      <w:pPr>
        <w:ind w:left="2880" w:hanging="360"/>
      </w:pPr>
    </w:lvl>
    <w:lvl w:ilvl="4" w:tplc="4C090019">
      <w:start w:val="1"/>
      <w:numFmt w:val="lowerLetter"/>
      <w:lvlText w:val="%5."/>
      <w:lvlJc w:val="left"/>
      <w:pPr>
        <w:ind w:left="3600" w:hanging="360"/>
      </w:pPr>
    </w:lvl>
    <w:lvl w:ilvl="5" w:tplc="4C09001B">
      <w:start w:val="1"/>
      <w:numFmt w:val="lowerRoman"/>
      <w:lvlText w:val="%6."/>
      <w:lvlJc w:val="right"/>
      <w:pPr>
        <w:ind w:left="4320" w:hanging="180"/>
      </w:pPr>
    </w:lvl>
    <w:lvl w:ilvl="6" w:tplc="4C09000F">
      <w:start w:val="1"/>
      <w:numFmt w:val="decimal"/>
      <w:lvlText w:val="%7."/>
      <w:lvlJc w:val="left"/>
      <w:pPr>
        <w:ind w:left="5040" w:hanging="360"/>
      </w:pPr>
    </w:lvl>
    <w:lvl w:ilvl="7" w:tplc="4C090019">
      <w:start w:val="1"/>
      <w:numFmt w:val="lowerLetter"/>
      <w:lvlText w:val="%8."/>
      <w:lvlJc w:val="left"/>
      <w:pPr>
        <w:ind w:left="5760" w:hanging="360"/>
      </w:pPr>
    </w:lvl>
    <w:lvl w:ilvl="8" w:tplc="4C09001B">
      <w:start w:val="1"/>
      <w:numFmt w:val="lowerRoman"/>
      <w:lvlText w:val="%9."/>
      <w:lvlJc w:val="right"/>
      <w:pPr>
        <w:ind w:left="6480" w:hanging="180"/>
      </w:pPr>
    </w:lvl>
  </w:abstractNum>
  <w:abstractNum w:abstractNumId="81" w15:restartNumberingAfterBreak="0">
    <w:nsid w:val="58F168F5"/>
    <w:multiLevelType w:val="multilevel"/>
    <w:tmpl w:val="AEDCC7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596831FB"/>
    <w:multiLevelType w:val="multilevel"/>
    <w:tmpl w:val="71A420E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3" w15:restartNumberingAfterBreak="0">
    <w:nsid w:val="59B65926"/>
    <w:multiLevelType w:val="hybridMultilevel"/>
    <w:tmpl w:val="7980A8F6"/>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84" w15:restartNumberingAfterBreak="0">
    <w:nsid w:val="5A0A05A7"/>
    <w:multiLevelType w:val="hybridMultilevel"/>
    <w:tmpl w:val="1F824242"/>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85" w15:restartNumberingAfterBreak="0">
    <w:nsid w:val="5ADF6764"/>
    <w:multiLevelType w:val="multilevel"/>
    <w:tmpl w:val="4B0A2E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6" w15:restartNumberingAfterBreak="0">
    <w:nsid w:val="5DF9726A"/>
    <w:multiLevelType w:val="multilevel"/>
    <w:tmpl w:val="2B20E1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5E8D2095"/>
    <w:multiLevelType w:val="hybridMultilevel"/>
    <w:tmpl w:val="4FAE4182"/>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88" w15:restartNumberingAfterBreak="0">
    <w:nsid w:val="5ED31F7E"/>
    <w:multiLevelType w:val="multilevel"/>
    <w:tmpl w:val="A4D4E7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5F883F70"/>
    <w:multiLevelType w:val="multilevel"/>
    <w:tmpl w:val="C3C287D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0" w15:restartNumberingAfterBreak="0">
    <w:nsid w:val="5F8C3D66"/>
    <w:multiLevelType w:val="hybridMultilevel"/>
    <w:tmpl w:val="8562A460"/>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91" w15:restartNumberingAfterBreak="0">
    <w:nsid w:val="601846F2"/>
    <w:multiLevelType w:val="hybridMultilevel"/>
    <w:tmpl w:val="5A307786"/>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92" w15:restartNumberingAfterBreak="0">
    <w:nsid w:val="606141F9"/>
    <w:multiLevelType w:val="hybridMultilevel"/>
    <w:tmpl w:val="721ADAD4"/>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93" w15:restartNumberingAfterBreak="0">
    <w:nsid w:val="61012B12"/>
    <w:multiLevelType w:val="multilevel"/>
    <w:tmpl w:val="FEBAD3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61D44DB1"/>
    <w:multiLevelType w:val="multilevel"/>
    <w:tmpl w:val="9CE226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5" w15:restartNumberingAfterBreak="0">
    <w:nsid w:val="61F12A41"/>
    <w:multiLevelType w:val="multilevel"/>
    <w:tmpl w:val="65B446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6" w15:restartNumberingAfterBreak="0">
    <w:nsid w:val="63AB74E3"/>
    <w:multiLevelType w:val="multilevel"/>
    <w:tmpl w:val="0E566C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64CC3FBB"/>
    <w:multiLevelType w:val="hybridMultilevel"/>
    <w:tmpl w:val="639255CE"/>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98" w15:restartNumberingAfterBreak="0">
    <w:nsid w:val="67487CA2"/>
    <w:multiLevelType w:val="multilevel"/>
    <w:tmpl w:val="6E0EAB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9" w15:restartNumberingAfterBreak="0">
    <w:nsid w:val="67BC6197"/>
    <w:multiLevelType w:val="multilevel"/>
    <w:tmpl w:val="5E9634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0" w15:restartNumberingAfterBreak="0">
    <w:nsid w:val="680C61A7"/>
    <w:multiLevelType w:val="multilevel"/>
    <w:tmpl w:val="1D48A2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1" w15:restartNumberingAfterBreak="0">
    <w:nsid w:val="68AA1B18"/>
    <w:multiLevelType w:val="hybridMultilevel"/>
    <w:tmpl w:val="251C1EE0"/>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02" w15:restartNumberingAfterBreak="0">
    <w:nsid w:val="6A940553"/>
    <w:multiLevelType w:val="hybridMultilevel"/>
    <w:tmpl w:val="F54ACD5A"/>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03" w15:restartNumberingAfterBreak="0">
    <w:nsid w:val="6C6643DE"/>
    <w:multiLevelType w:val="multilevel"/>
    <w:tmpl w:val="B4F82E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4" w15:restartNumberingAfterBreak="0">
    <w:nsid w:val="6D425F18"/>
    <w:multiLevelType w:val="multilevel"/>
    <w:tmpl w:val="B7BE700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5" w15:restartNumberingAfterBreak="0">
    <w:nsid w:val="6E8C418B"/>
    <w:multiLevelType w:val="hybridMultilevel"/>
    <w:tmpl w:val="5AE2106C"/>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06" w15:restartNumberingAfterBreak="0">
    <w:nsid w:val="719D68E7"/>
    <w:multiLevelType w:val="multilevel"/>
    <w:tmpl w:val="5032E2A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7" w15:restartNumberingAfterBreak="0">
    <w:nsid w:val="7228395A"/>
    <w:multiLevelType w:val="hybridMultilevel"/>
    <w:tmpl w:val="C1BE4954"/>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08" w15:restartNumberingAfterBreak="0">
    <w:nsid w:val="7447131B"/>
    <w:multiLevelType w:val="multilevel"/>
    <w:tmpl w:val="6A12C50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9" w15:restartNumberingAfterBreak="0">
    <w:nsid w:val="756A3057"/>
    <w:multiLevelType w:val="multilevel"/>
    <w:tmpl w:val="6A7EF4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0" w15:restartNumberingAfterBreak="0">
    <w:nsid w:val="76323670"/>
    <w:multiLevelType w:val="hybridMultilevel"/>
    <w:tmpl w:val="2BFCD692"/>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11" w15:restartNumberingAfterBreak="0">
    <w:nsid w:val="765601C8"/>
    <w:multiLevelType w:val="hybridMultilevel"/>
    <w:tmpl w:val="E8D010EE"/>
    <w:lvl w:ilvl="0" w:tplc="A4C24E4E">
      <w:start w:val="1"/>
      <w:numFmt w:val="decimal"/>
      <w:suff w:val="space"/>
      <w:lvlText w:val="%1."/>
      <w:lvlJc w:val="left"/>
      <w:pPr>
        <w:ind w:left="720" w:hanging="360"/>
      </w:pPr>
    </w:lvl>
    <w:lvl w:ilvl="1" w:tplc="4C090019">
      <w:start w:val="1"/>
      <w:numFmt w:val="lowerLetter"/>
      <w:lvlText w:val="%2."/>
      <w:lvlJc w:val="left"/>
      <w:pPr>
        <w:ind w:left="1440" w:hanging="360"/>
      </w:pPr>
    </w:lvl>
    <w:lvl w:ilvl="2" w:tplc="4C09001B">
      <w:start w:val="1"/>
      <w:numFmt w:val="lowerRoman"/>
      <w:lvlText w:val="%3."/>
      <w:lvlJc w:val="right"/>
      <w:pPr>
        <w:ind w:left="2160" w:hanging="180"/>
      </w:pPr>
    </w:lvl>
    <w:lvl w:ilvl="3" w:tplc="4C09000F">
      <w:start w:val="1"/>
      <w:numFmt w:val="decimal"/>
      <w:lvlText w:val="%4."/>
      <w:lvlJc w:val="left"/>
      <w:pPr>
        <w:ind w:left="2880" w:hanging="360"/>
      </w:pPr>
    </w:lvl>
    <w:lvl w:ilvl="4" w:tplc="4C090019">
      <w:start w:val="1"/>
      <w:numFmt w:val="lowerLetter"/>
      <w:lvlText w:val="%5."/>
      <w:lvlJc w:val="left"/>
      <w:pPr>
        <w:ind w:left="3600" w:hanging="360"/>
      </w:pPr>
    </w:lvl>
    <w:lvl w:ilvl="5" w:tplc="4C09001B">
      <w:start w:val="1"/>
      <w:numFmt w:val="lowerRoman"/>
      <w:lvlText w:val="%6."/>
      <w:lvlJc w:val="right"/>
      <w:pPr>
        <w:ind w:left="4320" w:hanging="180"/>
      </w:pPr>
    </w:lvl>
    <w:lvl w:ilvl="6" w:tplc="4C09000F">
      <w:start w:val="1"/>
      <w:numFmt w:val="decimal"/>
      <w:lvlText w:val="%7."/>
      <w:lvlJc w:val="left"/>
      <w:pPr>
        <w:ind w:left="5040" w:hanging="360"/>
      </w:pPr>
    </w:lvl>
    <w:lvl w:ilvl="7" w:tplc="4C090019">
      <w:start w:val="1"/>
      <w:numFmt w:val="lowerLetter"/>
      <w:lvlText w:val="%8."/>
      <w:lvlJc w:val="left"/>
      <w:pPr>
        <w:ind w:left="5760" w:hanging="360"/>
      </w:pPr>
    </w:lvl>
    <w:lvl w:ilvl="8" w:tplc="4C09001B">
      <w:start w:val="1"/>
      <w:numFmt w:val="lowerRoman"/>
      <w:lvlText w:val="%9."/>
      <w:lvlJc w:val="right"/>
      <w:pPr>
        <w:ind w:left="6480" w:hanging="180"/>
      </w:pPr>
    </w:lvl>
  </w:abstractNum>
  <w:abstractNum w:abstractNumId="112" w15:restartNumberingAfterBreak="0">
    <w:nsid w:val="768A6B02"/>
    <w:multiLevelType w:val="hybridMultilevel"/>
    <w:tmpl w:val="F52E817C"/>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13" w15:restartNumberingAfterBreak="0">
    <w:nsid w:val="7965774B"/>
    <w:multiLevelType w:val="hybridMultilevel"/>
    <w:tmpl w:val="B170BEB2"/>
    <w:lvl w:ilvl="0" w:tplc="4C09000F">
      <w:start w:val="1"/>
      <w:numFmt w:val="decimal"/>
      <w:lvlText w:val="%1."/>
      <w:lvlJc w:val="left"/>
      <w:pPr>
        <w:ind w:left="720" w:hanging="360"/>
      </w:pPr>
    </w:lvl>
    <w:lvl w:ilvl="1" w:tplc="4C090019">
      <w:start w:val="1"/>
      <w:numFmt w:val="lowerLetter"/>
      <w:lvlText w:val="%2."/>
      <w:lvlJc w:val="left"/>
      <w:pPr>
        <w:ind w:left="1440" w:hanging="360"/>
      </w:pPr>
    </w:lvl>
    <w:lvl w:ilvl="2" w:tplc="4C09001B">
      <w:start w:val="1"/>
      <w:numFmt w:val="lowerRoman"/>
      <w:lvlText w:val="%3."/>
      <w:lvlJc w:val="right"/>
      <w:pPr>
        <w:ind w:left="2160" w:hanging="180"/>
      </w:pPr>
    </w:lvl>
    <w:lvl w:ilvl="3" w:tplc="4C09000F">
      <w:start w:val="1"/>
      <w:numFmt w:val="decimal"/>
      <w:lvlText w:val="%4."/>
      <w:lvlJc w:val="left"/>
      <w:pPr>
        <w:ind w:left="2880" w:hanging="360"/>
      </w:pPr>
    </w:lvl>
    <w:lvl w:ilvl="4" w:tplc="4C090019">
      <w:start w:val="1"/>
      <w:numFmt w:val="lowerLetter"/>
      <w:lvlText w:val="%5."/>
      <w:lvlJc w:val="left"/>
      <w:pPr>
        <w:ind w:left="3600" w:hanging="360"/>
      </w:pPr>
    </w:lvl>
    <w:lvl w:ilvl="5" w:tplc="4C09001B">
      <w:start w:val="1"/>
      <w:numFmt w:val="lowerRoman"/>
      <w:lvlText w:val="%6."/>
      <w:lvlJc w:val="right"/>
      <w:pPr>
        <w:ind w:left="4320" w:hanging="180"/>
      </w:pPr>
    </w:lvl>
    <w:lvl w:ilvl="6" w:tplc="4C09000F">
      <w:start w:val="1"/>
      <w:numFmt w:val="decimal"/>
      <w:lvlText w:val="%7."/>
      <w:lvlJc w:val="left"/>
      <w:pPr>
        <w:ind w:left="5040" w:hanging="360"/>
      </w:pPr>
    </w:lvl>
    <w:lvl w:ilvl="7" w:tplc="4C090019">
      <w:start w:val="1"/>
      <w:numFmt w:val="lowerLetter"/>
      <w:lvlText w:val="%8."/>
      <w:lvlJc w:val="left"/>
      <w:pPr>
        <w:ind w:left="5760" w:hanging="360"/>
      </w:pPr>
    </w:lvl>
    <w:lvl w:ilvl="8" w:tplc="4C09001B">
      <w:start w:val="1"/>
      <w:numFmt w:val="lowerRoman"/>
      <w:lvlText w:val="%9."/>
      <w:lvlJc w:val="right"/>
      <w:pPr>
        <w:ind w:left="6480" w:hanging="180"/>
      </w:pPr>
    </w:lvl>
  </w:abstractNum>
  <w:abstractNum w:abstractNumId="114" w15:restartNumberingAfterBreak="0">
    <w:nsid w:val="7AAF5640"/>
    <w:multiLevelType w:val="multilevel"/>
    <w:tmpl w:val="5FE8D6B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5" w15:restartNumberingAfterBreak="0">
    <w:nsid w:val="7AFF576C"/>
    <w:multiLevelType w:val="hybridMultilevel"/>
    <w:tmpl w:val="2C9A9894"/>
    <w:lvl w:ilvl="0" w:tplc="4C09000F">
      <w:start w:val="1"/>
      <w:numFmt w:val="decimal"/>
      <w:lvlText w:val="%1."/>
      <w:lvlJc w:val="left"/>
      <w:pPr>
        <w:ind w:left="720" w:hanging="360"/>
      </w:p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16" w15:restartNumberingAfterBreak="0">
    <w:nsid w:val="7DF73942"/>
    <w:multiLevelType w:val="hybridMultilevel"/>
    <w:tmpl w:val="D21AC708"/>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17" w15:restartNumberingAfterBreak="0">
    <w:nsid w:val="7E217D4E"/>
    <w:multiLevelType w:val="hybridMultilevel"/>
    <w:tmpl w:val="B47CA364"/>
    <w:lvl w:ilvl="0" w:tplc="F4F2755A">
      <w:start w:val="1"/>
      <w:numFmt w:val="decimal"/>
      <w:lvlText w:val="%1."/>
      <w:lvlJc w:val="left"/>
      <w:pPr>
        <w:ind w:left="720" w:hanging="360"/>
      </w:pPr>
      <w:rPr>
        <w:rFonts w:ascii="Abadi" w:hAnsi="Abadi" w:hint="default"/>
        <w:sz w:val="28"/>
        <w:szCs w:val="28"/>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num w:numId="1" w16cid:durableId="1386103700">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0368982">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059976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94013087">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95687563">
    <w:abstractNumId w:val="113"/>
    <w:lvlOverride w:ilvl="0">
      <w:lvl w:ilvl="0" w:tplc="4C09000F">
        <w:start w:val="1"/>
        <w:numFmt w:val="decimal"/>
        <w:suff w:val="space"/>
        <w:lvlText w:val="%1."/>
        <w:lvlJc w:val="left"/>
        <w:pPr>
          <w:ind w:left="720" w:hanging="360"/>
        </w:pPr>
      </w:lvl>
    </w:lvlOverride>
    <w:lvlOverride w:ilvl="1">
      <w:lvl w:ilvl="1" w:tplc="4C090019">
        <w:start w:val="1"/>
        <w:numFmt w:val="decimal"/>
        <w:lvlText w:val="%2."/>
        <w:lvlJc w:val="left"/>
        <w:pPr>
          <w:ind w:left="1440" w:hanging="360"/>
        </w:pPr>
      </w:lvl>
    </w:lvlOverride>
    <w:lvlOverride w:ilvl="2">
      <w:lvl w:ilvl="2" w:tplc="4C09001B">
        <w:start w:val="1"/>
        <w:numFmt w:val="decimal"/>
        <w:lvlText w:val="%3."/>
        <w:lvlJc w:val="right"/>
        <w:pPr>
          <w:ind w:left="2160" w:hanging="180"/>
        </w:pPr>
      </w:lvl>
    </w:lvlOverride>
    <w:lvlOverride w:ilvl="3">
      <w:lvl w:ilvl="3" w:tplc="4C09000F">
        <w:start w:val="1"/>
        <w:numFmt w:val="decimal"/>
        <w:lvlText w:val="%4."/>
        <w:lvlJc w:val="left"/>
        <w:pPr>
          <w:ind w:left="2880" w:hanging="360"/>
        </w:pPr>
      </w:lvl>
    </w:lvlOverride>
    <w:lvlOverride w:ilvl="4">
      <w:lvl w:ilvl="4" w:tplc="4C090019">
        <w:start w:val="1"/>
        <w:numFmt w:val="decimal"/>
        <w:lvlText w:val="%5."/>
        <w:lvlJc w:val="left"/>
        <w:pPr>
          <w:ind w:left="3600" w:hanging="360"/>
        </w:pPr>
      </w:lvl>
    </w:lvlOverride>
    <w:lvlOverride w:ilvl="5">
      <w:lvl w:ilvl="5" w:tplc="4C09001B">
        <w:start w:val="1"/>
        <w:numFmt w:val="decimal"/>
        <w:lvlText w:val="%6."/>
        <w:lvlJc w:val="right"/>
        <w:pPr>
          <w:ind w:left="4320" w:hanging="180"/>
        </w:pPr>
      </w:lvl>
    </w:lvlOverride>
    <w:lvlOverride w:ilvl="6">
      <w:lvl w:ilvl="6" w:tplc="4C09000F">
        <w:start w:val="1"/>
        <w:numFmt w:val="decimal"/>
        <w:lvlText w:val="%7."/>
        <w:lvlJc w:val="left"/>
        <w:pPr>
          <w:ind w:left="5040" w:hanging="360"/>
        </w:pPr>
      </w:lvl>
    </w:lvlOverride>
    <w:lvlOverride w:ilvl="7">
      <w:lvl w:ilvl="7" w:tplc="4C090019">
        <w:start w:val="1"/>
        <w:numFmt w:val="decimal"/>
        <w:lvlText w:val="%8."/>
        <w:lvlJc w:val="left"/>
        <w:pPr>
          <w:ind w:left="5760" w:hanging="360"/>
        </w:pPr>
      </w:lvl>
    </w:lvlOverride>
    <w:lvlOverride w:ilvl="8">
      <w:lvl w:ilvl="8" w:tplc="4C09001B">
        <w:start w:val="1"/>
        <w:numFmt w:val="decimal"/>
        <w:lvlText w:val="%9."/>
        <w:lvlJc w:val="right"/>
        <w:pPr>
          <w:ind w:left="6480" w:hanging="180"/>
        </w:pPr>
      </w:lvl>
    </w:lvlOverride>
  </w:num>
  <w:num w:numId="6" w16cid:durableId="161725439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2802346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66511350">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3757443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3363822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20571614">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6074225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666897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169990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16685737">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34768055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2453565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214256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23896585">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7366051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0409516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003897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6162070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710663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905191390">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98273538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9275330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24516147">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0587775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54261175">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52508304">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77262897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4934316">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20004427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79743515">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647010918">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740323493">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210806438">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920896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28659708">
    <w:abstractNumId w:val="86"/>
  </w:num>
  <w:num w:numId="41" w16cid:durableId="1511991370">
    <w:abstractNumId w:val="60"/>
  </w:num>
  <w:num w:numId="42" w16cid:durableId="1466392235">
    <w:abstractNumId w:val="93"/>
  </w:num>
  <w:num w:numId="43" w16cid:durableId="1903130989">
    <w:abstractNumId w:val="81"/>
  </w:num>
  <w:num w:numId="44" w16cid:durableId="691734228">
    <w:abstractNumId w:val="27"/>
  </w:num>
  <w:num w:numId="45" w16cid:durableId="939525552">
    <w:abstractNumId w:val="88"/>
  </w:num>
  <w:num w:numId="46" w16cid:durableId="1443106249">
    <w:abstractNumId w:val="5"/>
  </w:num>
  <w:num w:numId="47" w16cid:durableId="1415929298">
    <w:abstractNumId w:val="19"/>
  </w:num>
  <w:num w:numId="48" w16cid:durableId="955140374">
    <w:abstractNumId w:val="96"/>
  </w:num>
  <w:num w:numId="49" w16cid:durableId="723993253">
    <w:abstractNumId w:val="0"/>
  </w:num>
  <w:num w:numId="50" w16cid:durableId="1568516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36772329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76838339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2971736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852843045">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69304360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16039277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00035436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8738827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812480277">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2052261956">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7952003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003557300">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73816504">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925728318">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213924644">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61001265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50825420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62800050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20344357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210192345">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53184454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93867696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46944746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396438633">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158645255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123932607">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43740805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32862999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742676715">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210000324">
    <w:abstractNumId w:val="17"/>
  </w:num>
  <w:num w:numId="81" w16cid:durableId="825705089">
    <w:abstractNumId w:val="7"/>
  </w:num>
  <w:num w:numId="82" w16cid:durableId="229341756">
    <w:abstractNumId w:val="28"/>
  </w:num>
  <w:num w:numId="83" w16cid:durableId="583950030">
    <w:abstractNumId w:val="78"/>
  </w:num>
  <w:num w:numId="84" w16cid:durableId="918830163">
    <w:abstractNumId w:val="102"/>
  </w:num>
  <w:num w:numId="85" w16cid:durableId="633868361">
    <w:abstractNumId w:val="115"/>
  </w:num>
  <w:num w:numId="86" w16cid:durableId="643387368">
    <w:abstractNumId w:val="54"/>
  </w:num>
  <w:num w:numId="87" w16cid:durableId="1664121202">
    <w:abstractNumId w:val="90"/>
  </w:num>
  <w:num w:numId="88" w16cid:durableId="1887983039">
    <w:abstractNumId w:val="51"/>
  </w:num>
  <w:num w:numId="89" w16cid:durableId="115490952">
    <w:abstractNumId w:val="97"/>
  </w:num>
  <w:num w:numId="90" w16cid:durableId="1785340872">
    <w:abstractNumId w:val="92"/>
  </w:num>
  <w:num w:numId="91" w16cid:durableId="1200360469">
    <w:abstractNumId w:val="64"/>
  </w:num>
  <w:num w:numId="92" w16cid:durableId="1709375930">
    <w:abstractNumId w:val="110"/>
  </w:num>
  <w:num w:numId="93" w16cid:durableId="1348404490">
    <w:abstractNumId w:val="13"/>
  </w:num>
  <w:num w:numId="94" w16cid:durableId="1854295236">
    <w:abstractNumId w:val="47"/>
  </w:num>
  <w:num w:numId="95" w16cid:durableId="1795563519">
    <w:abstractNumId w:val="65"/>
  </w:num>
  <w:num w:numId="96" w16cid:durableId="304818578">
    <w:abstractNumId w:val="10"/>
  </w:num>
  <w:num w:numId="97" w16cid:durableId="342630034">
    <w:abstractNumId w:val="112"/>
  </w:num>
  <w:num w:numId="98" w16cid:durableId="708840687">
    <w:abstractNumId w:val="91"/>
  </w:num>
  <w:num w:numId="99" w16cid:durableId="93211574">
    <w:abstractNumId w:val="74"/>
  </w:num>
  <w:num w:numId="100" w16cid:durableId="481167169">
    <w:abstractNumId w:val="101"/>
  </w:num>
  <w:num w:numId="101" w16cid:durableId="377356822">
    <w:abstractNumId w:val="53"/>
  </w:num>
  <w:num w:numId="102" w16cid:durableId="825785879">
    <w:abstractNumId w:val="2"/>
  </w:num>
  <w:num w:numId="103" w16cid:durableId="1794205181">
    <w:abstractNumId w:val="84"/>
  </w:num>
  <w:num w:numId="104" w16cid:durableId="1721172129">
    <w:abstractNumId w:val="83"/>
  </w:num>
  <w:num w:numId="105" w16cid:durableId="774132991">
    <w:abstractNumId w:val="9"/>
  </w:num>
  <w:num w:numId="106" w16cid:durableId="287248546">
    <w:abstractNumId w:val="79"/>
  </w:num>
  <w:num w:numId="107" w16cid:durableId="1613442686">
    <w:abstractNumId w:val="87"/>
  </w:num>
  <w:num w:numId="108" w16cid:durableId="2130320314">
    <w:abstractNumId w:val="76"/>
  </w:num>
  <w:num w:numId="109" w16cid:durableId="1776747730">
    <w:abstractNumId w:val="20"/>
  </w:num>
  <w:num w:numId="110" w16cid:durableId="876620528">
    <w:abstractNumId w:val="3"/>
  </w:num>
  <w:num w:numId="111" w16cid:durableId="659120834">
    <w:abstractNumId w:val="105"/>
  </w:num>
  <w:num w:numId="112" w16cid:durableId="1440374630">
    <w:abstractNumId w:val="21"/>
  </w:num>
  <w:num w:numId="113" w16cid:durableId="942953483">
    <w:abstractNumId w:val="107"/>
  </w:num>
  <w:num w:numId="114" w16cid:durableId="639726075">
    <w:abstractNumId w:val="116"/>
  </w:num>
  <w:num w:numId="115" w16cid:durableId="1035234359">
    <w:abstractNumId w:val="75"/>
  </w:num>
  <w:num w:numId="116" w16cid:durableId="1396314299">
    <w:abstractNumId w:val="117"/>
  </w:num>
  <w:num w:numId="117" w16cid:durableId="1264806470">
    <w:abstractNumId w:val="68"/>
  </w:num>
  <w:num w:numId="118" w16cid:durableId="1369256713">
    <w:abstractNumId w:val="43"/>
  </w:num>
  <w:num w:numId="119" w16cid:durableId="1375157198">
    <w:abstractNumId w:val="29"/>
  </w:num>
  <w:numIdMacAtCleanup w:val="1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059"/>
    <w:rsid w:val="00001A01"/>
    <w:rsid w:val="000043C6"/>
    <w:rsid w:val="00005AB0"/>
    <w:rsid w:val="000076E9"/>
    <w:rsid w:val="00014FBD"/>
    <w:rsid w:val="00023BA8"/>
    <w:rsid w:val="00024CF5"/>
    <w:rsid w:val="0002651A"/>
    <w:rsid w:val="000309B1"/>
    <w:rsid w:val="000546B3"/>
    <w:rsid w:val="0006144A"/>
    <w:rsid w:val="00062E4A"/>
    <w:rsid w:val="0006565F"/>
    <w:rsid w:val="000A1897"/>
    <w:rsid w:val="000A2CF8"/>
    <w:rsid w:val="000A7851"/>
    <w:rsid w:val="000A7BC6"/>
    <w:rsid w:val="000B1AA5"/>
    <w:rsid w:val="000B2A46"/>
    <w:rsid w:val="000F1E2A"/>
    <w:rsid w:val="000F5598"/>
    <w:rsid w:val="00123DA5"/>
    <w:rsid w:val="00124A94"/>
    <w:rsid w:val="001259E9"/>
    <w:rsid w:val="00126470"/>
    <w:rsid w:val="00130CF6"/>
    <w:rsid w:val="00132E91"/>
    <w:rsid w:val="001348D0"/>
    <w:rsid w:val="00150626"/>
    <w:rsid w:val="00152C90"/>
    <w:rsid w:val="00153C31"/>
    <w:rsid w:val="00154C33"/>
    <w:rsid w:val="001565E2"/>
    <w:rsid w:val="001572E9"/>
    <w:rsid w:val="00186989"/>
    <w:rsid w:val="00193E2F"/>
    <w:rsid w:val="001A3EE1"/>
    <w:rsid w:val="001A5013"/>
    <w:rsid w:val="001A6DFF"/>
    <w:rsid w:val="001B52C6"/>
    <w:rsid w:val="001B6761"/>
    <w:rsid w:val="001B7B10"/>
    <w:rsid w:val="001E3BF7"/>
    <w:rsid w:val="001E56A8"/>
    <w:rsid w:val="001E675D"/>
    <w:rsid w:val="001F0BAE"/>
    <w:rsid w:val="001F434C"/>
    <w:rsid w:val="001F6E10"/>
    <w:rsid w:val="00200C02"/>
    <w:rsid w:val="002277F7"/>
    <w:rsid w:val="0023422F"/>
    <w:rsid w:val="0023504D"/>
    <w:rsid w:val="00235CF7"/>
    <w:rsid w:val="00241F1C"/>
    <w:rsid w:val="002438B9"/>
    <w:rsid w:val="00247609"/>
    <w:rsid w:val="00254BDE"/>
    <w:rsid w:val="002702C4"/>
    <w:rsid w:val="002B18CF"/>
    <w:rsid w:val="002B437A"/>
    <w:rsid w:val="002C18C2"/>
    <w:rsid w:val="002D0DCC"/>
    <w:rsid w:val="002D4986"/>
    <w:rsid w:val="002E5B73"/>
    <w:rsid w:val="00300B55"/>
    <w:rsid w:val="003103E8"/>
    <w:rsid w:val="00313BCE"/>
    <w:rsid w:val="003317C9"/>
    <w:rsid w:val="00332791"/>
    <w:rsid w:val="00344BAE"/>
    <w:rsid w:val="00353BB8"/>
    <w:rsid w:val="00355713"/>
    <w:rsid w:val="00356A2A"/>
    <w:rsid w:val="00357719"/>
    <w:rsid w:val="0036043D"/>
    <w:rsid w:val="003630EE"/>
    <w:rsid w:val="00363CB8"/>
    <w:rsid w:val="003878C8"/>
    <w:rsid w:val="003A3C1C"/>
    <w:rsid w:val="003A4B4E"/>
    <w:rsid w:val="003B5A1F"/>
    <w:rsid w:val="003B6B2A"/>
    <w:rsid w:val="003C2E19"/>
    <w:rsid w:val="003C6CE2"/>
    <w:rsid w:val="003E7728"/>
    <w:rsid w:val="003F7964"/>
    <w:rsid w:val="00404014"/>
    <w:rsid w:val="00412509"/>
    <w:rsid w:val="004222E4"/>
    <w:rsid w:val="00433864"/>
    <w:rsid w:val="00436A21"/>
    <w:rsid w:val="00455A51"/>
    <w:rsid w:val="00457096"/>
    <w:rsid w:val="004A3EB6"/>
    <w:rsid w:val="004B018C"/>
    <w:rsid w:val="004B79C1"/>
    <w:rsid w:val="004E15EF"/>
    <w:rsid w:val="004E6CAF"/>
    <w:rsid w:val="004F472A"/>
    <w:rsid w:val="004F7CF3"/>
    <w:rsid w:val="005042C2"/>
    <w:rsid w:val="00541BC1"/>
    <w:rsid w:val="00554FE3"/>
    <w:rsid w:val="00571296"/>
    <w:rsid w:val="00574885"/>
    <w:rsid w:val="00575E67"/>
    <w:rsid w:val="00590211"/>
    <w:rsid w:val="00590D08"/>
    <w:rsid w:val="00594E24"/>
    <w:rsid w:val="005A3F03"/>
    <w:rsid w:val="005C1A49"/>
    <w:rsid w:val="005C6C82"/>
    <w:rsid w:val="005C6E26"/>
    <w:rsid w:val="005D0822"/>
    <w:rsid w:val="005E0C19"/>
    <w:rsid w:val="005E47E2"/>
    <w:rsid w:val="005F2793"/>
    <w:rsid w:val="005F5642"/>
    <w:rsid w:val="00601ED4"/>
    <w:rsid w:val="00614F10"/>
    <w:rsid w:val="00617D5D"/>
    <w:rsid w:val="00620C6B"/>
    <w:rsid w:val="00634BB7"/>
    <w:rsid w:val="00635D2F"/>
    <w:rsid w:val="00654289"/>
    <w:rsid w:val="006548A2"/>
    <w:rsid w:val="00655AA2"/>
    <w:rsid w:val="00662D8E"/>
    <w:rsid w:val="00676856"/>
    <w:rsid w:val="00687956"/>
    <w:rsid w:val="00687D4A"/>
    <w:rsid w:val="006939F2"/>
    <w:rsid w:val="00694C5D"/>
    <w:rsid w:val="006954DC"/>
    <w:rsid w:val="006B1093"/>
    <w:rsid w:val="006B38AD"/>
    <w:rsid w:val="006B4596"/>
    <w:rsid w:val="006B487A"/>
    <w:rsid w:val="006B6D10"/>
    <w:rsid w:val="006C1694"/>
    <w:rsid w:val="006C306D"/>
    <w:rsid w:val="006C4035"/>
    <w:rsid w:val="006C564E"/>
    <w:rsid w:val="006C73C2"/>
    <w:rsid w:val="006E37B8"/>
    <w:rsid w:val="006E5BA9"/>
    <w:rsid w:val="006E66F1"/>
    <w:rsid w:val="00702D77"/>
    <w:rsid w:val="00703AF8"/>
    <w:rsid w:val="007131CA"/>
    <w:rsid w:val="0071433B"/>
    <w:rsid w:val="00717908"/>
    <w:rsid w:val="00723101"/>
    <w:rsid w:val="00730B8F"/>
    <w:rsid w:val="0074459C"/>
    <w:rsid w:val="00746ACA"/>
    <w:rsid w:val="00746BFC"/>
    <w:rsid w:val="00750508"/>
    <w:rsid w:val="0075298C"/>
    <w:rsid w:val="00752F21"/>
    <w:rsid w:val="0076209B"/>
    <w:rsid w:val="007664DD"/>
    <w:rsid w:val="00776730"/>
    <w:rsid w:val="007801FF"/>
    <w:rsid w:val="007868BF"/>
    <w:rsid w:val="00787CF4"/>
    <w:rsid w:val="007A6E60"/>
    <w:rsid w:val="007A6F19"/>
    <w:rsid w:val="007A732E"/>
    <w:rsid w:val="007B4424"/>
    <w:rsid w:val="007B4DCB"/>
    <w:rsid w:val="007B5328"/>
    <w:rsid w:val="007B5766"/>
    <w:rsid w:val="007C19D4"/>
    <w:rsid w:val="007C1F33"/>
    <w:rsid w:val="007D5F6D"/>
    <w:rsid w:val="007D64F8"/>
    <w:rsid w:val="007E3B65"/>
    <w:rsid w:val="007F3442"/>
    <w:rsid w:val="007F68B4"/>
    <w:rsid w:val="0080352A"/>
    <w:rsid w:val="00821C87"/>
    <w:rsid w:val="0083500F"/>
    <w:rsid w:val="00842999"/>
    <w:rsid w:val="00843BE4"/>
    <w:rsid w:val="0084629A"/>
    <w:rsid w:val="0085145A"/>
    <w:rsid w:val="008639C5"/>
    <w:rsid w:val="00873AEB"/>
    <w:rsid w:val="008851D8"/>
    <w:rsid w:val="00891B2F"/>
    <w:rsid w:val="0089338F"/>
    <w:rsid w:val="008B0469"/>
    <w:rsid w:val="008B2758"/>
    <w:rsid w:val="008B563A"/>
    <w:rsid w:val="008B77F8"/>
    <w:rsid w:val="008C7680"/>
    <w:rsid w:val="008D3DE5"/>
    <w:rsid w:val="008D48F1"/>
    <w:rsid w:val="008D6D8B"/>
    <w:rsid w:val="008D7478"/>
    <w:rsid w:val="00901E26"/>
    <w:rsid w:val="00905861"/>
    <w:rsid w:val="00925413"/>
    <w:rsid w:val="00932455"/>
    <w:rsid w:val="0094499F"/>
    <w:rsid w:val="009560B5"/>
    <w:rsid w:val="009607AB"/>
    <w:rsid w:val="0096081E"/>
    <w:rsid w:val="00981E76"/>
    <w:rsid w:val="00987CE0"/>
    <w:rsid w:val="009925A6"/>
    <w:rsid w:val="009962D6"/>
    <w:rsid w:val="009C2B4E"/>
    <w:rsid w:val="009C641D"/>
    <w:rsid w:val="009D5457"/>
    <w:rsid w:val="009E3384"/>
    <w:rsid w:val="00A00244"/>
    <w:rsid w:val="00A037FE"/>
    <w:rsid w:val="00A06F65"/>
    <w:rsid w:val="00A14665"/>
    <w:rsid w:val="00A14B0E"/>
    <w:rsid w:val="00A260B8"/>
    <w:rsid w:val="00A43142"/>
    <w:rsid w:val="00A46703"/>
    <w:rsid w:val="00A5286D"/>
    <w:rsid w:val="00A60F87"/>
    <w:rsid w:val="00A61137"/>
    <w:rsid w:val="00A72E09"/>
    <w:rsid w:val="00A81463"/>
    <w:rsid w:val="00A8403C"/>
    <w:rsid w:val="00A85E05"/>
    <w:rsid w:val="00A91532"/>
    <w:rsid w:val="00A95475"/>
    <w:rsid w:val="00A974EF"/>
    <w:rsid w:val="00AC2964"/>
    <w:rsid w:val="00AD672A"/>
    <w:rsid w:val="00AE6390"/>
    <w:rsid w:val="00AF2E61"/>
    <w:rsid w:val="00AF384F"/>
    <w:rsid w:val="00B028D9"/>
    <w:rsid w:val="00B0444E"/>
    <w:rsid w:val="00B26D56"/>
    <w:rsid w:val="00B306BA"/>
    <w:rsid w:val="00B3657C"/>
    <w:rsid w:val="00B54AFA"/>
    <w:rsid w:val="00B56690"/>
    <w:rsid w:val="00B63167"/>
    <w:rsid w:val="00B76D75"/>
    <w:rsid w:val="00B826DB"/>
    <w:rsid w:val="00B96081"/>
    <w:rsid w:val="00BA4727"/>
    <w:rsid w:val="00BA4AB1"/>
    <w:rsid w:val="00BA6DE8"/>
    <w:rsid w:val="00BB7470"/>
    <w:rsid w:val="00BC237A"/>
    <w:rsid w:val="00BC659E"/>
    <w:rsid w:val="00BC7FEE"/>
    <w:rsid w:val="00BD2EC5"/>
    <w:rsid w:val="00BD3786"/>
    <w:rsid w:val="00BD6973"/>
    <w:rsid w:val="00BE3C70"/>
    <w:rsid w:val="00BF0603"/>
    <w:rsid w:val="00BF26A0"/>
    <w:rsid w:val="00BF764E"/>
    <w:rsid w:val="00C03110"/>
    <w:rsid w:val="00C1074E"/>
    <w:rsid w:val="00C12F70"/>
    <w:rsid w:val="00C1582C"/>
    <w:rsid w:val="00C211DD"/>
    <w:rsid w:val="00C37C24"/>
    <w:rsid w:val="00C46905"/>
    <w:rsid w:val="00C5305E"/>
    <w:rsid w:val="00C55F7D"/>
    <w:rsid w:val="00C739DA"/>
    <w:rsid w:val="00C75BA9"/>
    <w:rsid w:val="00C910AB"/>
    <w:rsid w:val="00C9154C"/>
    <w:rsid w:val="00C96C03"/>
    <w:rsid w:val="00C979C0"/>
    <w:rsid w:val="00CA7F28"/>
    <w:rsid w:val="00CB0B16"/>
    <w:rsid w:val="00CC087A"/>
    <w:rsid w:val="00CC0B9E"/>
    <w:rsid w:val="00CC2924"/>
    <w:rsid w:val="00CC7614"/>
    <w:rsid w:val="00CE3D5C"/>
    <w:rsid w:val="00D22597"/>
    <w:rsid w:val="00D26282"/>
    <w:rsid w:val="00D33011"/>
    <w:rsid w:val="00D34059"/>
    <w:rsid w:val="00D401A3"/>
    <w:rsid w:val="00D40D05"/>
    <w:rsid w:val="00D4416B"/>
    <w:rsid w:val="00D51467"/>
    <w:rsid w:val="00D55CAB"/>
    <w:rsid w:val="00D60132"/>
    <w:rsid w:val="00D62FE1"/>
    <w:rsid w:val="00D71933"/>
    <w:rsid w:val="00D8269E"/>
    <w:rsid w:val="00D83603"/>
    <w:rsid w:val="00D91B1F"/>
    <w:rsid w:val="00DA3AC4"/>
    <w:rsid w:val="00DA3F76"/>
    <w:rsid w:val="00DA4EFF"/>
    <w:rsid w:val="00DB42FD"/>
    <w:rsid w:val="00DB7ED0"/>
    <w:rsid w:val="00DC47B6"/>
    <w:rsid w:val="00DD167E"/>
    <w:rsid w:val="00DD4772"/>
    <w:rsid w:val="00DD6D7A"/>
    <w:rsid w:val="00DD79E0"/>
    <w:rsid w:val="00DE3F69"/>
    <w:rsid w:val="00E01758"/>
    <w:rsid w:val="00E07922"/>
    <w:rsid w:val="00E16C7F"/>
    <w:rsid w:val="00E20583"/>
    <w:rsid w:val="00E24168"/>
    <w:rsid w:val="00E446B2"/>
    <w:rsid w:val="00E51D94"/>
    <w:rsid w:val="00E66589"/>
    <w:rsid w:val="00E71851"/>
    <w:rsid w:val="00E75274"/>
    <w:rsid w:val="00E91BF2"/>
    <w:rsid w:val="00EA3652"/>
    <w:rsid w:val="00EB3E2A"/>
    <w:rsid w:val="00ED015A"/>
    <w:rsid w:val="00EE7032"/>
    <w:rsid w:val="00F07701"/>
    <w:rsid w:val="00F13CE9"/>
    <w:rsid w:val="00F14F33"/>
    <w:rsid w:val="00F21C25"/>
    <w:rsid w:val="00F23448"/>
    <w:rsid w:val="00F27944"/>
    <w:rsid w:val="00F42F62"/>
    <w:rsid w:val="00F52D61"/>
    <w:rsid w:val="00F55B5B"/>
    <w:rsid w:val="00F6195A"/>
    <w:rsid w:val="00F73D44"/>
    <w:rsid w:val="00F75203"/>
    <w:rsid w:val="00F77FDF"/>
    <w:rsid w:val="00F855B0"/>
    <w:rsid w:val="00F96E83"/>
    <w:rsid w:val="00FA5304"/>
    <w:rsid w:val="00FA5A56"/>
    <w:rsid w:val="00FC430C"/>
    <w:rsid w:val="00FC54EA"/>
    <w:rsid w:val="00FD3673"/>
    <w:rsid w:val="00FE168C"/>
    <w:rsid w:val="00FE197D"/>
    <w:rsid w:val="00FF1EB5"/>
    <w:rsid w:val="00FF779F"/>
  </w:rsids>
  <m:mathPr>
    <m:mathFont m:val="Cambria Math"/>
    <m:brkBin m:val="before"/>
    <m:brkBinSub m:val="--"/>
    <m:smallFrac m:val="0"/>
    <m:dispDef/>
    <m:lMargin m:val="0"/>
    <m:rMargin m:val="0"/>
    <m:defJc m:val="centerGroup"/>
    <m:wrapIndent m:val="1440"/>
    <m:intLim m:val="subSup"/>
    <m:naryLim m:val="undOvr"/>
  </m:mathPr>
  <w:themeFontLang w:val="en-A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7A70FF"/>
  <w15:chartTrackingRefBased/>
  <w15:docId w15:val="{16AF3AC4-E6D4-4E70-BE0C-B9DB6FC93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B5766"/>
    <w:pPr>
      <w:keepNext/>
      <w:keepLines/>
      <w:spacing w:before="360" w:after="80"/>
      <w:outlineLvl w:val="0"/>
    </w:pPr>
    <w:rPr>
      <w:rFonts w:ascii="Abadi" w:eastAsiaTheme="majorEastAsia" w:hAnsi="Abadi" w:cstheme="majorBidi"/>
      <w:b/>
      <w:sz w:val="40"/>
      <w:szCs w:val="40"/>
    </w:rPr>
  </w:style>
  <w:style w:type="paragraph" w:styleId="Heading2">
    <w:name w:val="heading 2"/>
    <w:basedOn w:val="Normal"/>
    <w:next w:val="Normal"/>
    <w:link w:val="Heading2Char"/>
    <w:uiPriority w:val="9"/>
    <w:semiHidden/>
    <w:unhideWhenUsed/>
    <w:qFormat/>
    <w:rsid w:val="00D340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D340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340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340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340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340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340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340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5766"/>
    <w:rPr>
      <w:rFonts w:ascii="Abadi" w:eastAsiaTheme="majorEastAsia" w:hAnsi="Abadi" w:cstheme="majorBidi"/>
      <w:b/>
      <w:sz w:val="40"/>
      <w:szCs w:val="40"/>
    </w:rPr>
  </w:style>
  <w:style w:type="character" w:customStyle="1" w:styleId="Heading2Char">
    <w:name w:val="Heading 2 Char"/>
    <w:basedOn w:val="DefaultParagraphFont"/>
    <w:link w:val="Heading2"/>
    <w:uiPriority w:val="9"/>
    <w:semiHidden/>
    <w:rsid w:val="00D340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D340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340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340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340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340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340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34059"/>
    <w:rPr>
      <w:rFonts w:eastAsiaTheme="majorEastAsia" w:cstheme="majorBidi"/>
      <w:color w:val="272727" w:themeColor="text1" w:themeTint="D8"/>
    </w:rPr>
  </w:style>
  <w:style w:type="paragraph" w:styleId="Title">
    <w:name w:val="Title"/>
    <w:basedOn w:val="Normal"/>
    <w:next w:val="Normal"/>
    <w:link w:val="TitleChar"/>
    <w:uiPriority w:val="10"/>
    <w:qFormat/>
    <w:rsid w:val="00D340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340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340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340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34059"/>
    <w:pPr>
      <w:spacing w:before="160"/>
      <w:jc w:val="center"/>
    </w:pPr>
    <w:rPr>
      <w:i/>
      <w:iCs/>
      <w:color w:val="404040" w:themeColor="text1" w:themeTint="BF"/>
    </w:rPr>
  </w:style>
  <w:style w:type="character" w:customStyle="1" w:styleId="QuoteChar">
    <w:name w:val="Quote Char"/>
    <w:basedOn w:val="DefaultParagraphFont"/>
    <w:link w:val="Quote"/>
    <w:uiPriority w:val="29"/>
    <w:rsid w:val="00D34059"/>
    <w:rPr>
      <w:i/>
      <w:iCs/>
      <w:color w:val="404040" w:themeColor="text1" w:themeTint="BF"/>
    </w:rPr>
  </w:style>
  <w:style w:type="paragraph" w:styleId="ListParagraph">
    <w:name w:val="List Paragraph"/>
    <w:basedOn w:val="Normal"/>
    <w:uiPriority w:val="34"/>
    <w:qFormat/>
    <w:rsid w:val="00D34059"/>
    <w:pPr>
      <w:ind w:left="720"/>
      <w:contextualSpacing/>
    </w:pPr>
  </w:style>
  <w:style w:type="character" w:styleId="IntenseEmphasis">
    <w:name w:val="Intense Emphasis"/>
    <w:basedOn w:val="DefaultParagraphFont"/>
    <w:uiPriority w:val="21"/>
    <w:qFormat/>
    <w:rsid w:val="00D34059"/>
    <w:rPr>
      <w:i/>
      <w:iCs/>
      <w:color w:val="0F4761" w:themeColor="accent1" w:themeShade="BF"/>
    </w:rPr>
  </w:style>
  <w:style w:type="paragraph" w:styleId="IntenseQuote">
    <w:name w:val="Intense Quote"/>
    <w:basedOn w:val="Normal"/>
    <w:next w:val="Normal"/>
    <w:link w:val="IntenseQuoteChar"/>
    <w:uiPriority w:val="30"/>
    <w:qFormat/>
    <w:rsid w:val="00D340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34059"/>
    <w:rPr>
      <w:i/>
      <w:iCs/>
      <w:color w:val="0F4761" w:themeColor="accent1" w:themeShade="BF"/>
    </w:rPr>
  </w:style>
  <w:style w:type="character" w:styleId="IntenseReference">
    <w:name w:val="Intense Reference"/>
    <w:basedOn w:val="DefaultParagraphFont"/>
    <w:uiPriority w:val="32"/>
    <w:qFormat/>
    <w:rsid w:val="00D34059"/>
    <w:rPr>
      <w:b/>
      <w:bCs/>
      <w:smallCaps/>
      <w:color w:val="0F4761" w:themeColor="accent1" w:themeShade="BF"/>
      <w:spacing w:val="5"/>
    </w:rPr>
  </w:style>
  <w:style w:type="paragraph" w:styleId="NormalWeb">
    <w:name w:val="Normal (Web)"/>
    <w:basedOn w:val="Normal"/>
    <w:uiPriority w:val="99"/>
    <w:unhideWhenUsed/>
    <w:rsid w:val="00D3405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D34059"/>
    <w:rPr>
      <w:b/>
      <w:bCs/>
    </w:rPr>
  </w:style>
  <w:style w:type="character" w:customStyle="1" w:styleId="line-clamp-1">
    <w:name w:val="line-clamp-1"/>
    <w:basedOn w:val="DefaultParagraphFont"/>
    <w:rsid w:val="00D34059"/>
  </w:style>
  <w:style w:type="paragraph" w:styleId="Header">
    <w:name w:val="header"/>
    <w:basedOn w:val="Normal"/>
    <w:link w:val="HeaderChar"/>
    <w:uiPriority w:val="99"/>
    <w:unhideWhenUsed/>
    <w:rsid w:val="0075298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298C"/>
  </w:style>
  <w:style w:type="paragraph" w:styleId="Footer">
    <w:name w:val="footer"/>
    <w:basedOn w:val="Normal"/>
    <w:link w:val="FooterChar"/>
    <w:uiPriority w:val="99"/>
    <w:unhideWhenUsed/>
    <w:rsid w:val="0075298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298C"/>
  </w:style>
  <w:style w:type="paragraph" w:styleId="TOCHeading">
    <w:name w:val="TOC Heading"/>
    <w:basedOn w:val="Heading1"/>
    <w:next w:val="Normal"/>
    <w:uiPriority w:val="39"/>
    <w:unhideWhenUsed/>
    <w:qFormat/>
    <w:rsid w:val="0036043D"/>
    <w:pPr>
      <w:spacing w:before="240" w:after="0"/>
      <w:outlineLvl w:val="9"/>
    </w:pPr>
    <w:rPr>
      <w:rFonts w:asciiTheme="majorHAnsi" w:hAnsiTheme="majorHAnsi"/>
      <w:b w:val="0"/>
      <w:color w:val="0F4761" w:themeColor="accent1" w:themeShade="BF"/>
      <w:kern w:val="0"/>
      <w:sz w:val="32"/>
      <w:szCs w:val="32"/>
      <w:lang w:val="en-US"/>
      <w14:ligatures w14:val="none"/>
    </w:rPr>
  </w:style>
  <w:style w:type="paragraph" w:styleId="TOC3">
    <w:name w:val="toc 3"/>
    <w:basedOn w:val="Normal"/>
    <w:next w:val="Normal"/>
    <w:autoRedefine/>
    <w:uiPriority w:val="39"/>
    <w:unhideWhenUsed/>
    <w:rsid w:val="0036043D"/>
    <w:pPr>
      <w:spacing w:after="100"/>
      <w:ind w:left="440"/>
    </w:pPr>
  </w:style>
  <w:style w:type="paragraph" w:styleId="TOC1">
    <w:name w:val="toc 1"/>
    <w:basedOn w:val="Normal"/>
    <w:next w:val="Normal"/>
    <w:autoRedefine/>
    <w:uiPriority w:val="39"/>
    <w:unhideWhenUsed/>
    <w:rsid w:val="0036043D"/>
    <w:pPr>
      <w:spacing w:after="100"/>
    </w:pPr>
  </w:style>
  <w:style w:type="character" w:styleId="Hyperlink">
    <w:name w:val="Hyperlink"/>
    <w:basedOn w:val="DefaultParagraphFont"/>
    <w:uiPriority w:val="99"/>
    <w:unhideWhenUsed/>
    <w:rsid w:val="0036043D"/>
    <w:rPr>
      <w:color w:val="467886" w:themeColor="hyperlink"/>
      <w:u w:val="single"/>
    </w:rPr>
  </w:style>
  <w:style w:type="paragraph" w:customStyle="1" w:styleId="msonormal0">
    <w:name w:val="msonormal"/>
    <w:basedOn w:val="Normal"/>
    <w:rsid w:val="00CE3D5C"/>
    <w:pPr>
      <w:spacing w:before="100" w:beforeAutospacing="1" w:after="100" w:afterAutospacing="1" w:line="240" w:lineRule="auto"/>
    </w:pPr>
    <w:rPr>
      <w:rFonts w:ascii="Times New Roman" w:eastAsia="Times New Roman" w:hAnsi="Times New Roman" w:cs="Times New Roman"/>
      <w:kern w:val="0"/>
      <w:sz w:val="24"/>
      <w:szCs w:val="24"/>
      <w:lang w:eastAsia="en-AE"/>
      <w14:ligatures w14:val="none"/>
    </w:rPr>
  </w:style>
  <w:style w:type="paragraph" w:styleId="z-TopofForm">
    <w:name w:val="HTML Top of Form"/>
    <w:basedOn w:val="Normal"/>
    <w:next w:val="Normal"/>
    <w:link w:val="z-TopofFormChar"/>
    <w:hidden/>
    <w:uiPriority w:val="99"/>
    <w:semiHidden/>
    <w:unhideWhenUsed/>
    <w:rsid w:val="00DC47B6"/>
    <w:pPr>
      <w:pBdr>
        <w:bottom w:val="single" w:sz="6" w:space="1" w:color="auto"/>
      </w:pBdr>
      <w:spacing w:after="0" w:line="256" w:lineRule="auto"/>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C47B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C47B6"/>
    <w:pPr>
      <w:pBdr>
        <w:top w:val="single" w:sz="6" w:space="1" w:color="auto"/>
      </w:pBdr>
      <w:spacing w:after="0" w:line="256" w:lineRule="auto"/>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C47B6"/>
    <w:rPr>
      <w:rFonts w:ascii="Arial" w:hAnsi="Arial" w:cs="Arial"/>
      <w:vanish/>
      <w:sz w:val="16"/>
      <w:szCs w:val="16"/>
    </w:rPr>
  </w:style>
  <w:style w:type="paragraph" w:styleId="NoSpacing">
    <w:name w:val="No Spacing"/>
    <w:uiPriority w:val="1"/>
    <w:qFormat/>
    <w:rsid w:val="00B826DB"/>
    <w:pPr>
      <w:spacing w:after="0" w:line="240" w:lineRule="auto"/>
    </w:pPr>
  </w:style>
  <w:style w:type="numbering" w:customStyle="1" w:styleId="NoList1">
    <w:name w:val="No List1"/>
    <w:next w:val="NoList"/>
    <w:uiPriority w:val="99"/>
    <w:semiHidden/>
    <w:unhideWhenUsed/>
    <w:rsid w:val="009962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21202">
      <w:bodyDiv w:val="1"/>
      <w:marLeft w:val="0"/>
      <w:marRight w:val="0"/>
      <w:marTop w:val="0"/>
      <w:marBottom w:val="0"/>
      <w:divBdr>
        <w:top w:val="none" w:sz="0" w:space="0" w:color="auto"/>
        <w:left w:val="none" w:sz="0" w:space="0" w:color="auto"/>
        <w:bottom w:val="none" w:sz="0" w:space="0" w:color="auto"/>
        <w:right w:val="none" w:sz="0" w:space="0" w:color="auto"/>
      </w:divBdr>
    </w:div>
    <w:div w:id="4213490">
      <w:bodyDiv w:val="1"/>
      <w:marLeft w:val="0"/>
      <w:marRight w:val="0"/>
      <w:marTop w:val="0"/>
      <w:marBottom w:val="0"/>
      <w:divBdr>
        <w:top w:val="none" w:sz="0" w:space="0" w:color="auto"/>
        <w:left w:val="none" w:sz="0" w:space="0" w:color="auto"/>
        <w:bottom w:val="none" w:sz="0" w:space="0" w:color="auto"/>
        <w:right w:val="none" w:sz="0" w:space="0" w:color="auto"/>
      </w:divBdr>
    </w:div>
    <w:div w:id="13574938">
      <w:bodyDiv w:val="1"/>
      <w:marLeft w:val="0"/>
      <w:marRight w:val="0"/>
      <w:marTop w:val="0"/>
      <w:marBottom w:val="0"/>
      <w:divBdr>
        <w:top w:val="none" w:sz="0" w:space="0" w:color="auto"/>
        <w:left w:val="none" w:sz="0" w:space="0" w:color="auto"/>
        <w:bottom w:val="none" w:sz="0" w:space="0" w:color="auto"/>
        <w:right w:val="none" w:sz="0" w:space="0" w:color="auto"/>
      </w:divBdr>
    </w:div>
    <w:div w:id="41953879">
      <w:bodyDiv w:val="1"/>
      <w:marLeft w:val="0"/>
      <w:marRight w:val="0"/>
      <w:marTop w:val="0"/>
      <w:marBottom w:val="0"/>
      <w:divBdr>
        <w:top w:val="none" w:sz="0" w:space="0" w:color="auto"/>
        <w:left w:val="none" w:sz="0" w:space="0" w:color="auto"/>
        <w:bottom w:val="none" w:sz="0" w:space="0" w:color="auto"/>
        <w:right w:val="none" w:sz="0" w:space="0" w:color="auto"/>
      </w:divBdr>
    </w:div>
    <w:div w:id="45495043">
      <w:bodyDiv w:val="1"/>
      <w:marLeft w:val="0"/>
      <w:marRight w:val="0"/>
      <w:marTop w:val="0"/>
      <w:marBottom w:val="0"/>
      <w:divBdr>
        <w:top w:val="none" w:sz="0" w:space="0" w:color="auto"/>
        <w:left w:val="none" w:sz="0" w:space="0" w:color="auto"/>
        <w:bottom w:val="none" w:sz="0" w:space="0" w:color="auto"/>
        <w:right w:val="none" w:sz="0" w:space="0" w:color="auto"/>
      </w:divBdr>
    </w:div>
    <w:div w:id="159122037">
      <w:bodyDiv w:val="1"/>
      <w:marLeft w:val="0"/>
      <w:marRight w:val="0"/>
      <w:marTop w:val="0"/>
      <w:marBottom w:val="0"/>
      <w:divBdr>
        <w:top w:val="none" w:sz="0" w:space="0" w:color="auto"/>
        <w:left w:val="none" w:sz="0" w:space="0" w:color="auto"/>
        <w:bottom w:val="none" w:sz="0" w:space="0" w:color="auto"/>
        <w:right w:val="none" w:sz="0" w:space="0" w:color="auto"/>
      </w:divBdr>
    </w:div>
    <w:div w:id="163130942">
      <w:bodyDiv w:val="1"/>
      <w:marLeft w:val="0"/>
      <w:marRight w:val="0"/>
      <w:marTop w:val="0"/>
      <w:marBottom w:val="0"/>
      <w:divBdr>
        <w:top w:val="none" w:sz="0" w:space="0" w:color="auto"/>
        <w:left w:val="none" w:sz="0" w:space="0" w:color="auto"/>
        <w:bottom w:val="none" w:sz="0" w:space="0" w:color="auto"/>
        <w:right w:val="none" w:sz="0" w:space="0" w:color="auto"/>
      </w:divBdr>
    </w:div>
    <w:div w:id="188760697">
      <w:bodyDiv w:val="1"/>
      <w:marLeft w:val="0"/>
      <w:marRight w:val="0"/>
      <w:marTop w:val="0"/>
      <w:marBottom w:val="0"/>
      <w:divBdr>
        <w:top w:val="none" w:sz="0" w:space="0" w:color="auto"/>
        <w:left w:val="none" w:sz="0" w:space="0" w:color="auto"/>
        <w:bottom w:val="none" w:sz="0" w:space="0" w:color="auto"/>
        <w:right w:val="none" w:sz="0" w:space="0" w:color="auto"/>
      </w:divBdr>
    </w:div>
    <w:div w:id="210964567">
      <w:bodyDiv w:val="1"/>
      <w:marLeft w:val="0"/>
      <w:marRight w:val="0"/>
      <w:marTop w:val="0"/>
      <w:marBottom w:val="0"/>
      <w:divBdr>
        <w:top w:val="none" w:sz="0" w:space="0" w:color="auto"/>
        <w:left w:val="none" w:sz="0" w:space="0" w:color="auto"/>
        <w:bottom w:val="none" w:sz="0" w:space="0" w:color="auto"/>
        <w:right w:val="none" w:sz="0" w:space="0" w:color="auto"/>
      </w:divBdr>
    </w:div>
    <w:div w:id="215162412">
      <w:bodyDiv w:val="1"/>
      <w:marLeft w:val="0"/>
      <w:marRight w:val="0"/>
      <w:marTop w:val="0"/>
      <w:marBottom w:val="0"/>
      <w:divBdr>
        <w:top w:val="none" w:sz="0" w:space="0" w:color="auto"/>
        <w:left w:val="none" w:sz="0" w:space="0" w:color="auto"/>
        <w:bottom w:val="none" w:sz="0" w:space="0" w:color="auto"/>
        <w:right w:val="none" w:sz="0" w:space="0" w:color="auto"/>
      </w:divBdr>
    </w:div>
    <w:div w:id="258608907">
      <w:bodyDiv w:val="1"/>
      <w:marLeft w:val="0"/>
      <w:marRight w:val="0"/>
      <w:marTop w:val="0"/>
      <w:marBottom w:val="0"/>
      <w:divBdr>
        <w:top w:val="none" w:sz="0" w:space="0" w:color="auto"/>
        <w:left w:val="none" w:sz="0" w:space="0" w:color="auto"/>
        <w:bottom w:val="none" w:sz="0" w:space="0" w:color="auto"/>
        <w:right w:val="none" w:sz="0" w:space="0" w:color="auto"/>
      </w:divBdr>
    </w:div>
    <w:div w:id="371462611">
      <w:bodyDiv w:val="1"/>
      <w:marLeft w:val="0"/>
      <w:marRight w:val="0"/>
      <w:marTop w:val="0"/>
      <w:marBottom w:val="0"/>
      <w:divBdr>
        <w:top w:val="none" w:sz="0" w:space="0" w:color="auto"/>
        <w:left w:val="none" w:sz="0" w:space="0" w:color="auto"/>
        <w:bottom w:val="none" w:sz="0" w:space="0" w:color="auto"/>
        <w:right w:val="none" w:sz="0" w:space="0" w:color="auto"/>
      </w:divBdr>
    </w:div>
    <w:div w:id="387219207">
      <w:bodyDiv w:val="1"/>
      <w:marLeft w:val="0"/>
      <w:marRight w:val="0"/>
      <w:marTop w:val="0"/>
      <w:marBottom w:val="0"/>
      <w:divBdr>
        <w:top w:val="none" w:sz="0" w:space="0" w:color="auto"/>
        <w:left w:val="none" w:sz="0" w:space="0" w:color="auto"/>
        <w:bottom w:val="none" w:sz="0" w:space="0" w:color="auto"/>
        <w:right w:val="none" w:sz="0" w:space="0" w:color="auto"/>
      </w:divBdr>
    </w:div>
    <w:div w:id="413939469">
      <w:bodyDiv w:val="1"/>
      <w:marLeft w:val="0"/>
      <w:marRight w:val="0"/>
      <w:marTop w:val="0"/>
      <w:marBottom w:val="0"/>
      <w:divBdr>
        <w:top w:val="none" w:sz="0" w:space="0" w:color="auto"/>
        <w:left w:val="none" w:sz="0" w:space="0" w:color="auto"/>
        <w:bottom w:val="none" w:sz="0" w:space="0" w:color="auto"/>
        <w:right w:val="none" w:sz="0" w:space="0" w:color="auto"/>
      </w:divBdr>
    </w:div>
    <w:div w:id="563687411">
      <w:bodyDiv w:val="1"/>
      <w:marLeft w:val="0"/>
      <w:marRight w:val="0"/>
      <w:marTop w:val="0"/>
      <w:marBottom w:val="0"/>
      <w:divBdr>
        <w:top w:val="none" w:sz="0" w:space="0" w:color="auto"/>
        <w:left w:val="none" w:sz="0" w:space="0" w:color="auto"/>
        <w:bottom w:val="none" w:sz="0" w:space="0" w:color="auto"/>
        <w:right w:val="none" w:sz="0" w:space="0" w:color="auto"/>
      </w:divBdr>
      <w:divsChild>
        <w:div w:id="1273318381">
          <w:marLeft w:val="0"/>
          <w:marRight w:val="0"/>
          <w:marTop w:val="0"/>
          <w:marBottom w:val="0"/>
          <w:divBdr>
            <w:top w:val="none" w:sz="0" w:space="0" w:color="auto"/>
            <w:left w:val="none" w:sz="0" w:space="0" w:color="auto"/>
            <w:bottom w:val="none" w:sz="0" w:space="0" w:color="auto"/>
            <w:right w:val="none" w:sz="0" w:space="0" w:color="auto"/>
          </w:divBdr>
          <w:divsChild>
            <w:div w:id="119762900">
              <w:marLeft w:val="0"/>
              <w:marRight w:val="0"/>
              <w:marTop w:val="0"/>
              <w:marBottom w:val="0"/>
              <w:divBdr>
                <w:top w:val="none" w:sz="0" w:space="0" w:color="auto"/>
                <w:left w:val="none" w:sz="0" w:space="0" w:color="auto"/>
                <w:bottom w:val="none" w:sz="0" w:space="0" w:color="auto"/>
                <w:right w:val="none" w:sz="0" w:space="0" w:color="auto"/>
              </w:divBdr>
              <w:divsChild>
                <w:div w:id="526600267">
                  <w:marLeft w:val="0"/>
                  <w:marRight w:val="0"/>
                  <w:marTop w:val="0"/>
                  <w:marBottom w:val="0"/>
                  <w:divBdr>
                    <w:top w:val="none" w:sz="0" w:space="0" w:color="auto"/>
                    <w:left w:val="none" w:sz="0" w:space="0" w:color="auto"/>
                    <w:bottom w:val="none" w:sz="0" w:space="0" w:color="auto"/>
                    <w:right w:val="none" w:sz="0" w:space="0" w:color="auto"/>
                  </w:divBdr>
                  <w:divsChild>
                    <w:div w:id="67534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817325">
          <w:marLeft w:val="0"/>
          <w:marRight w:val="0"/>
          <w:marTop w:val="0"/>
          <w:marBottom w:val="0"/>
          <w:divBdr>
            <w:top w:val="none" w:sz="0" w:space="0" w:color="auto"/>
            <w:left w:val="none" w:sz="0" w:space="0" w:color="auto"/>
            <w:bottom w:val="none" w:sz="0" w:space="0" w:color="auto"/>
            <w:right w:val="none" w:sz="0" w:space="0" w:color="auto"/>
          </w:divBdr>
          <w:divsChild>
            <w:div w:id="1735009486">
              <w:marLeft w:val="0"/>
              <w:marRight w:val="0"/>
              <w:marTop w:val="0"/>
              <w:marBottom w:val="0"/>
              <w:divBdr>
                <w:top w:val="none" w:sz="0" w:space="0" w:color="auto"/>
                <w:left w:val="none" w:sz="0" w:space="0" w:color="auto"/>
                <w:bottom w:val="none" w:sz="0" w:space="0" w:color="auto"/>
                <w:right w:val="none" w:sz="0" w:space="0" w:color="auto"/>
              </w:divBdr>
              <w:divsChild>
                <w:div w:id="1216238477">
                  <w:marLeft w:val="0"/>
                  <w:marRight w:val="0"/>
                  <w:marTop w:val="0"/>
                  <w:marBottom w:val="0"/>
                  <w:divBdr>
                    <w:top w:val="none" w:sz="0" w:space="0" w:color="auto"/>
                    <w:left w:val="none" w:sz="0" w:space="0" w:color="auto"/>
                    <w:bottom w:val="none" w:sz="0" w:space="0" w:color="auto"/>
                    <w:right w:val="none" w:sz="0" w:space="0" w:color="auto"/>
                  </w:divBdr>
                  <w:divsChild>
                    <w:div w:id="171881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867245">
      <w:bodyDiv w:val="1"/>
      <w:marLeft w:val="0"/>
      <w:marRight w:val="0"/>
      <w:marTop w:val="0"/>
      <w:marBottom w:val="0"/>
      <w:divBdr>
        <w:top w:val="none" w:sz="0" w:space="0" w:color="auto"/>
        <w:left w:val="none" w:sz="0" w:space="0" w:color="auto"/>
        <w:bottom w:val="none" w:sz="0" w:space="0" w:color="auto"/>
        <w:right w:val="none" w:sz="0" w:space="0" w:color="auto"/>
      </w:divBdr>
    </w:div>
    <w:div w:id="607664356">
      <w:bodyDiv w:val="1"/>
      <w:marLeft w:val="0"/>
      <w:marRight w:val="0"/>
      <w:marTop w:val="0"/>
      <w:marBottom w:val="0"/>
      <w:divBdr>
        <w:top w:val="none" w:sz="0" w:space="0" w:color="auto"/>
        <w:left w:val="none" w:sz="0" w:space="0" w:color="auto"/>
        <w:bottom w:val="none" w:sz="0" w:space="0" w:color="auto"/>
        <w:right w:val="none" w:sz="0" w:space="0" w:color="auto"/>
      </w:divBdr>
    </w:div>
    <w:div w:id="662777438">
      <w:bodyDiv w:val="1"/>
      <w:marLeft w:val="0"/>
      <w:marRight w:val="0"/>
      <w:marTop w:val="0"/>
      <w:marBottom w:val="0"/>
      <w:divBdr>
        <w:top w:val="none" w:sz="0" w:space="0" w:color="auto"/>
        <w:left w:val="none" w:sz="0" w:space="0" w:color="auto"/>
        <w:bottom w:val="none" w:sz="0" w:space="0" w:color="auto"/>
        <w:right w:val="none" w:sz="0" w:space="0" w:color="auto"/>
      </w:divBdr>
    </w:div>
    <w:div w:id="668367719">
      <w:bodyDiv w:val="1"/>
      <w:marLeft w:val="0"/>
      <w:marRight w:val="0"/>
      <w:marTop w:val="0"/>
      <w:marBottom w:val="0"/>
      <w:divBdr>
        <w:top w:val="none" w:sz="0" w:space="0" w:color="auto"/>
        <w:left w:val="none" w:sz="0" w:space="0" w:color="auto"/>
        <w:bottom w:val="none" w:sz="0" w:space="0" w:color="auto"/>
        <w:right w:val="none" w:sz="0" w:space="0" w:color="auto"/>
      </w:divBdr>
    </w:div>
    <w:div w:id="733741215">
      <w:bodyDiv w:val="1"/>
      <w:marLeft w:val="0"/>
      <w:marRight w:val="0"/>
      <w:marTop w:val="0"/>
      <w:marBottom w:val="0"/>
      <w:divBdr>
        <w:top w:val="none" w:sz="0" w:space="0" w:color="auto"/>
        <w:left w:val="none" w:sz="0" w:space="0" w:color="auto"/>
        <w:bottom w:val="none" w:sz="0" w:space="0" w:color="auto"/>
        <w:right w:val="none" w:sz="0" w:space="0" w:color="auto"/>
      </w:divBdr>
    </w:div>
    <w:div w:id="767891636">
      <w:bodyDiv w:val="1"/>
      <w:marLeft w:val="0"/>
      <w:marRight w:val="0"/>
      <w:marTop w:val="0"/>
      <w:marBottom w:val="0"/>
      <w:divBdr>
        <w:top w:val="none" w:sz="0" w:space="0" w:color="auto"/>
        <w:left w:val="none" w:sz="0" w:space="0" w:color="auto"/>
        <w:bottom w:val="none" w:sz="0" w:space="0" w:color="auto"/>
        <w:right w:val="none" w:sz="0" w:space="0" w:color="auto"/>
      </w:divBdr>
    </w:div>
    <w:div w:id="771239174">
      <w:bodyDiv w:val="1"/>
      <w:marLeft w:val="0"/>
      <w:marRight w:val="0"/>
      <w:marTop w:val="0"/>
      <w:marBottom w:val="0"/>
      <w:divBdr>
        <w:top w:val="none" w:sz="0" w:space="0" w:color="auto"/>
        <w:left w:val="none" w:sz="0" w:space="0" w:color="auto"/>
        <w:bottom w:val="none" w:sz="0" w:space="0" w:color="auto"/>
        <w:right w:val="none" w:sz="0" w:space="0" w:color="auto"/>
      </w:divBdr>
    </w:div>
    <w:div w:id="777872295">
      <w:bodyDiv w:val="1"/>
      <w:marLeft w:val="0"/>
      <w:marRight w:val="0"/>
      <w:marTop w:val="0"/>
      <w:marBottom w:val="0"/>
      <w:divBdr>
        <w:top w:val="none" w:sz="0" w:space="0" w:color="auto"/>
        <w:left w:val="none" w:sz="0" w:space="0" w:color="auto"/>
        <w:bottom w:val="none" w:sz="0" w:space="0" w:color="auto"/>
        <w:right w:val="none" w:sz="0" w:space="0" w:color="auto"/>
      </w:divBdr>
    </w:div>
    <w:div w:id="840318833">
      <w:bodyDiv w:val="1"/>
      <w:marLeft w:val="0"/>
      <w:marRight w:val="0"/>
      <w:marTop w:val="0"/>
      <w:marBottom w:val="0"/>
      <w:divBdr>
        <w:top w:val="none" w:sz="0" w:space="0" w:color="auto"/>
        <w:left w:val="none" w:sz="0" w:space="0" w:color="auto"/>
        <w:bottom w:val="none" w:sz="0" w:space="0" w:color="auto"/>
        <w:right w:val="none" w:sz="0" w:space="0" w:color="auto"/>
      </w:divBdr>
    </w:div>
    <w:div w:id="916747084">
      <w:bodyDiv w:val="1"/>
      <w:marLeft w:val="0"/>
      <w:marRight w:val="0"/>
      <w:marTop w:val="0"/>
      <w:marBottom w:val="0"/>
      <w:divBdr>
        <w:top w:val="none" w:sz="0" w:space="0" w:color="auto"/>
        <w:left w:val="none" w:sz="0" w:space="0" w:color="auto"/>
        <w:bottom w:val="none" w:sz="0" w:space="0" w:color="auto"/>
        <w:right w:val="none" w:sz="0" w:space="0" w:color="auto"/>
      </w:divBdr>
    </w:div>
    <w:div w:id="947156706">
      <w:bodyDiv w:val="1"/>
      <w:marLeft w:val="0"/>
      <w:marRight w:val="0"/>
      <w:marTop w:val="0"/>
      <w:marBottom w:val="0"/>
      <w:divBdr>
        <w:top w:val="none" w:sz="0" w:space="0" w:color="auto"/>
        <w:left w:val="none" w:sz="0" w:space="0" w:color="auto"/>
        <w:bottom w:val="none" w:sz="0" w:space="0" w:color="auto"/>
        <w:right w:val="none" w:sz="0" w:space="0" w:color="auto"/>
      </w:divBdr>
      <w:divsChild>
        <w:div w:id="2114938989">
          <w:marLeft w:val="0"/>
          <w:marRight w:val="0"/>
          <w:marTop w:val="0"/>
          <w:marBottom w:val="0"/>
          <w:divBdr>
            <w:top w:val="none" w:sz="0" w:space="0" w:color="auto"/>
            <w:left w:val="none" w:sz="0" w:space="0" w:color="auto"/>
            <w:bottom w:val="none" w:sz="0" w:space="0" w:color="auto"/>
            <w:right w:val="none" w:sz="0" w:space="0" w:color="auto"/>
          </w:divBdr>
          <w:divsChild>
            <w:div w:id="1074429897">
              <w:marLeft w:val="0"/>
              <w:marRight w:val="0"/>
              <w:marTop w:val="0"/>
              <w:marBottom w:val="0"/>
              <w:divBdr>
                <w:top w:val="none" w:sz="0" w:space="0" w:color="auto"/>
                <w:left w:val="none" w:sz="0" w:space="0" w:color="auto"/>
                <w:bottom w:val="none" w:sz="0" w:space="0" w:color="auto"/>
                <w:right w:val="none" w:sz="0" w:space="0" w:color="auto"/>
              </w:divBdr>
              <w:divsChild>
                <w:div w:id="1779063686">
                  <w:marLeft w:val="0"/>
                  <w:marRight w:val="0"/>
                  <w:marTop w:val="0"/>
                  <w:marBottom w:val="0"/>
                  <w:divBdr>
                    <w:top w:val="none" w:sz="0" w:space="0" w:color="auto"/>
                    <w:left w:val="none" w:sz="0" w:space="0" w:color="auto"/>
                    <w:bottom w:val="none" w:sz="0" w:space="0" w:color="auto"/>
                    <w:right w:val="none" w:sz="0" w:space="0" w:color="auto"/>
                  </w:divBdr>
                  <w:divsChild>
                    <w:div w:id="932081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108496">
          <w:marLeft w:val="0"/>
          <w:marRight w:val="0"/>
          <w:marTop w:val="0"/>
          <w:marBottom w:val="0"/>
          <w:divBdr>
            <w:top w:val="none" w:sz="0" w:space="0" w:color="auto"/>
            <w:left w:val="none" w:sz="0" w:space="0" w:color="auto"/>
            <w:bottom w:val="none" w:sz="0" w:space="0" w:color="auto"/>
            <w:right w:val="none" w:sz="0" w:space="0" w:color="auto"/>
          </w:divBdr>
          <w:divsChild>
            <w:div w:id="1353844863">
              <w:marLeft w:val="0"/>
              <w:marRight w:val="0"/>
              <w:marTop w:val="0"/>
              <w:marBottom w:val="0"/>
              <w:divBdr>
                <w:top w:val="none" w:sz="0" w:space="0" w:color="auto"/>
                <w:left w:val="none" w:sz="0" w:space="0" w:color="auto"/>
                <w:bottom w:val="none" w:sz="0" w:space="0" w:color="auto"/>
                <w:right w:val="none" w:sz="0" w:space="0" w:color="auto"/>
              </w:divBdr>
              <w:divsChild>
                <w:div w:id="1961570556">
                  <w:marLeft w:val="0"/>
                  <w:marRight w:val="0"/>
                  <w:marTop w:val="0"/>
                  <w:marBottom w:val="0"/>
                  <w:divBdr>
                    <w:top w:val="none" w:sz="0" w:space="0" w:color="auto"/>
                    <w:left w:val="none" w:sz="0" w:space="0" w:color="auto"/>
                    <w:bottom w:val="none" w:sz="0" w:space="0" w:color="auto"/>
                    <w:right w:val="none" w:sz="0" w:space="0" w:color="auto"/>
                  </w:divBdr>
                  <w:divsChild>
                    <w:div w:id="1092824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852260">
      <w:bodyDiv w:val="1"/>
      <w:marLeft w:val="0"/>
      <w:marRight w:val="0"/>
      <w:marTop w:val="0"/>
      <w:marBottom w:val="0"/>
      <w:divBdr>
        <w:top w:val="none" w:sz="0" w:space="0" w:color="auto"/>
        <w:left w:val="none" w:sz="0" w:space="0" w:color="auto"/>
        <w:bottom w:val="none" w:sz="0" w:space="0" w:color="auto"/>
        <w:right w:val="none" w:sz="0" w:space="0" w:color="auto"/>
      </w:divBdr>
    </w:div>
    <w:div w:id="1007056687">
      <w:bodyDiv w:val="1"/>
      <w:marLeft w:val="0"/>
      <w:marRight w:val="0"/>
      <w:marTop w:val="0"/>
      <w:marBottom w:val="0"/>
      <w:divBdr>
        <w:top w:val="none" w:sz="0" w:space="0" w:color="auto"/>
        <w:left w:val="none" w:sz="0" w:space="0" w:color="auto"/>
        <w:bottom w:val="none" w:sz="0" w:space="0" w:color="auto"/>
        <w:right w:val="none" w:sz="0" w:space="0" w:color="auto"/>
      </w:divBdr>
    </w:div>
    <w:div w:id="1013066909">
      <w:bodyDiv w:val="1"/>
      <w:marLeft w:val="0"/>
      <w:marRight w:val="0"/>
      <w:marTop w:val="0"/>
      <w:marBottom w:val="0"/>
      <w:divBdr>
        <w:top w:val="none" w:sz="0" w:space="0" w:color="auto"/>
        <w:left w:val="none" w:sz="0" w:space="0" w:color="auto"/>
        <w:bottom w:val="none" w:sz="0" w:space="0" w:color="auto"/>
        <w:right w:val="none" w:sz="0" w:space="0" w:color="auto"/>
      </w:divBdr>
    </w:div>
    <w:div w:id="1037123178">
      <w:bodyDiv w:val="1"/>
      <w:marLeft w:val="0"/>
      <w:marRight w:val="0"/>
      <w:marTop w:val="0"/>
      <w:marBottom w:val="0"/>
      <w:divBdr>
        <w:top w:val="none" w:sz="0" w:space="0" w:color="auto"/>
        <w:left w:val="none" w:sz="0" w:space="0" w:color="auto"/>
        <w:bottom w:val="none" w:sz="0" w:space="0" w:color="auto"/>
        <w:right w:val="none" w:sz="0" w:space="0" w:color="auto"/>
      </w:divBdr>
    </w:div>
    <w:div w:id="1184128908">
      <w:bodyDiv w:val="1"/>
      <w:marLeft w:val="0"/>
      <w:marRight w:val="0"/>
      <w:marTop w:val="0"/>
      <w:marBottom w:val="0"/>
      <w:divBdr>
        <w:top w:val="none" w:sz="0" w:space="0" w:color="auto"/>
        <w:left w:val="none" w:sz="0" w:space="0" w:color="auto"/>
        <w:bottom w:val="none" w:sz="0" w:space="0" w:color="auto"/>
        <w:right w:val="none" w:sz="0" w:space="0" w:color="auto"/>
      </w:divBdr>
    </w:div>
    <w:div w:id="1221399281">
      <w:bodyDiv w:val="1"/>
      <w:marLeft w:val="0"/>
      <w:marRight w:val="0"/>
      <w:marTop w:val="0"/>
      <w:marBottom w:val="0"/>
      <w:divBdr>
        <w:top w:val="none" w:sz="0" w:space="0" w:color="auto"/>
        <w:left w:val="none" w:sz="0" w:space="0" w:color="auto"/>
        <w:bottom w:val="none" w:sz="0" w:space="0" w:color="auto"/>
        <w:right w:val="none" w:sz="0" w:space="0" w:color="auto"/>
      </w:divBdr>
    </w:div>
    <w:div w:id="1244873052">
      <w:bodyDiv w:val="1"/>
      <w:marLeft w:val="0"/>
      <w:marRight w:val="0"/>
      <w:marTop w:val="0"/>
      <w:marBottom w:val="0"/>
      <w:divBdr>
        <w:top w:val="none" w:sz="0" w:space="0" w:color="auto"/>
        <w:left w:val="none" w:sz="0" w:space="0" w:color="auto"/>
        <w:bottom w:val="none" w:sz="0" w:space="0" w:color="auto"/>
        <w:right w:val="none" w:sz="0" w:space="0" w:color="auto"/>
      </w:divBdr>
    </w:div>
    <w:div w:id="1299217943">
      <w:bodyDiv w:val="1"/>
      <w:marLeft w:val="0"/>
      <w:marRight w:val="0"/>
      <w:marTop w:val="0"/>
      <w:marBottom w:val="0"/>
      <w:divBdr>
        <w:top w:val="none" w:sz="0" w:space="0" w:color="auto"/>
        <w:left w:val="none" w:sz="0" w:space="0" w:color="auto"/>
        <w:bottom w:val="none" w:sz="0" w:space="0" w:color="auto"/>
        <w:right w:val="none" w:sz="0" w:space="0" w:color="auto"/>
      </w:divBdr>
    </w:div>
    <w:div w:id="1321235611">
      <w:bodyDiv w:val="1"/>
      <w:marLeft w:val="0"/>
      <w:marRight w:val="0"/>
      <w:marTop w:val="0"/>
      <w:marBottom w:val="0"/>
      <w:divBdr>
        <w:top w:val="none" w:sz="0" w:space="0" w:color="auto"/>
        <w:left w:val="none" w:sz="0" w:space="0" w:color="auto"/>
        <w:bottom w:val="none" w:sz="0" w:space="0" w:color="auto"/>
        <w:right w:val="none" w:sz="0" w:space="0" w:color="auto"/>
      </w:divBdr>
      <w:divsChild>
        <w:div w:id="1800145406">
          <w:marLeft w:val="0"/>
          <w:marRight w:val="0"/>
          <w:marTop w:val="0"/>
          <w:marBottom w:val="0"/>
          <w:divBdr>
            <w:top w:val="none" w:sz="0" w:space="0" w:color="auto"/>
            <w:left w:val="none" w:sz="0" w:space="0" w:color="auto"/>
            <w:bottom w:val="none" w:sz="0" w:space="0" w:color="auto"/>
            <w:right w:val="none" w:sz="0" w:space="0" w:color="auto"/>
          </w:divBdr>
          <w:divsChild>
            <w:div w:id="1142886624">
              <w:marLeft w:val="0"/>
              <w:marRight w:val="0"/>
              <w:marTop w:val="0"/>
              <w:marBottom w:val="0"/>
              <w:divBdr>
                <w:top w:val="none" w:sz="0" w:space="0" w:color="auto"/>
                <w:left w:val="none" w:sz="0" w:space="0" w:color="auto"/>
                <w:bottom w:val="none" w:sz="0" w:space="0" w:color="auto"/>
                <w:right w:val="none" w:sz="0" w:space="0" w:color="auto"/>
              </w:divBdr>
              <w:divsChild>
                <w:div w:id="417680044">
                  <w:marLeft w:val="0"/>
                  <w:marRight w:val="0"/>
                  <w:marTop w:val="0"/>
                  <w:marBottom w:val="0"/>
                  <w:divBdr>
                    <w:top w:val="none" w:sz="0" w:space="0" w:color="auto"/>
                    <w:left w:val="none" w:sz="0" w:space="0" w:color="auto"/>
                    <w:bottom w:val="none" w:sz="0" w:space="0" w:color="auto"/>
                    <w:right w:val="none" w:sz="0" w:space="0" w:color="auto"/>
                  </w:divBdr>
                  <w:divsChild>
                    <w:div w:id="339310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997854">
          <w:marLeft w:val="0"/>
          <w:marRight w:val="0"/>
          <w:marTop w:val="0"/>
          <w:marBottom w:val="0"/>
          <w:divBdr>
            <w:top w:val="none" w:sz="0" w:space="0" w:color="auto"/>
            <w:left w:val="none" w:sz="0" w:space="0" w:color="auto"/>
            <w:bottom w:val="none" w:sz="0" w:space="0" w:color="auto"/>
            <w:right w:val="none" w:sz="0" w:space="0" w:color="auto"/>
          </w:divBdr>
          <w:divsChild>
            <w:div w:id="2010331007">
              <w:marLeft w:val="0"/>
              <w:marRight w:val="0"/>
              <w:marTop w:val="0"/>
              <w:marBottom w:val="0"/>
              <w:divBdr>
                <w:top w:val="none" w:sz="0" w:space="0" w:color="auto"/>
                <w:left w:val="none" w:sz="0" w:space="0" w:color="auto"/>
                <w:bottom w:val="none" w:sz="0" w:space="0" w:color="auto"/>
                <w:right w:val="none" w:sz="0" w:space="0" w:color="auto"/>
              </w:divBdr>
              <w:divsChild>
                <w:div w:id="1837845022">
                  <w:marLeft w:val="0"/>
                  <w:marRight w:val="0"/>
                  <w:marTop w:val="0"/>
                  <w:marBottom w:val="0"/>
                  <w:divBdr>
                    <w:top w:val="none" w:sz="0" w:space="0" w:color="auto"/>
                    <w:left w:val="none" w:sz="0" w:space="0" w:color="auto"/>
                    <w:bottom w:val="none" w:sz="0" w:space="0" w:color="auto"/>
                    <w:right w:val="none" w:sz="0" w:space="0" w:color="auto"/>
                  </w:divBdr>
                  <w:divsChild>
                    <w:div w:id="1873376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6438696">
      <w:bodyDiv w:val="1"/>
      <w:marLeft w:val="0"/>
      <w:marRight w:val="0"/>
      <w:marTop w:val="0"/>
      <w:marBottom w:val="0"/>
      <w:divBdr>
        <w:top w:val="none" w:sz="0" w:space="0" w:color="auto"/>
        <w:left w:val="none" w:sz="0" w:space="0" w:color="auto"/>
        <w:bottom w:val="none" w:sz="0" w:space="0" w:color="auto"/>
        <w:right w:val="none" w:sz="0" w:space="0" w:color="auto"/>
      </w:divBdr>
    </w:div>
    <w:div w:id="1437287692">
      <w:bodyDiv w:val="1"/>
      <w:marLeft w:val="0"/>
      <w:marRight w:val="0"/>
      <w:marTop w:val="0"/>
      <w:marBottom w:val="0"/>
      <w:divBdr>
        <w:top w:val="none" w:sz="0" w:space="0" w:color="auto"/>
        <w:left w:val="none" w:sz="0" w:space="0" w:color="auto"/>
        <w:bottom w:val="none" w:sz="0" w:space="0" w:color="auto"/>
        <w:right w:val="none" w:sz="0" w:space="0" w:color="auto"/>
      </w:divBdr>
    </w:div>
    <w:div w:id="1446844924">
      <w:bodyDiv w:val="1"/>
      <w:marLeft w:val="0"/>
      <w:marRight w:val="0"/>
      <w:marTop w:val="0"/>
      <w:marBottom w:val="0"/>
      <w:divBdr>
        <w:top w:val="none" w:sz="0" w:space="0" w:color="auto"/>
        <w:left w:val="none" w:sz="0" w:space="0" w:color="auto"/>
        <w:bottom w:val="none" w:sz="0" w:space="0" w:color="auto"/>
        <w:right w:val="none" w:sz="0" w:space="0" w:color="auto"/>
      </w:divBdr>
    </w:div>
    <w:div w:id="1530601198">
      <w:bodyDiv w:val="1"/>
      <w:marLeft w:val="0"/>
      <w:marRight w:val="0"/>
      <w:marTop w:val="0"/>
      <w:marBottom w:val="0"/>
      <w:divBdr>
        <w:top w:val="none" w:sz="0" w:space="0" w:color="auto"/>
        <w:left w:val="none" w:sz="0" w:space="0" w:color="auto"/>
        <w:bottom w:val="none" w:sz="0" w:space="0" w:color="auto"/>
        <w:right w:val="none" w:sz="0" w:space="0" w:color="auto"/>
      </w:divBdr>
    </w:div>
    <w:div w:id="1571227651">
      <w:bodyDiv w:val="1"/>
      <w:marLeft w:val="0"/>
      <w:marRight w:val="0"/>
      <w:marTop w:val="0"/>
      <w:marBottom w:val="0"/>
      <w:divBdr>
        <w:top w:val="none" w:sz="0" w:space="0" w:color="auto"/>
        <w:left w:val="none" w:sz="0" w:space="0" w:color="auto"/>
        <w:bottom w:val="none" w:sz="0" w:space="0" w:color="auto"/>
        <w:right w:val="none" w:sz="0" w:space="0" w:color="auto"/>
      </w:divBdr>
    </w:div>
    <w:div w:id="1615331437">
      <w:bodyDiv w:val="1"/>
      <w:marLeft w:val="0"/>
      <w:marRight w:val="0"/>
      <w:marTop w:val="0"/>
      <w:marBottom w:val="0"/>
      <w:divBdr>
        <w:top w:val="none" w:sz="0" w:space="0" w:color="auto"/>
        <w:left w:val="none" w:sz="0" w:space="0" w:color="auto"/>
        <w:bottom w:val="none" w:sz="0" w:space="0" w:color="auto"/>
        <w:right w:val="none" w:sz="0" w:space="0" w:color="auto"/>
      </w:divBdr>
    </w:div>
    <w:div w:id="1690138175">
      <w:bodyDiv w:val="1"/>
      <w:marLeft w:val="0"/>
      <w:marRight w:val="0"/>
      <w:marTop w:val="0"/>
      <w:marBottom w:val="0"/>
      <w:divBdr>
        <w:top w:val="none" w:sz="0" w:space="0" w:color="auto"/>
        <w:left w:val="none" w:sz="0" w:space="0" w:color="auto"/>
        <w:bottom w:val="none" w:sz="0" w:space="0" w:color="auto"/>
        <w:right w:val="none" w:sz="0" w:space="0" w:color="auto"/>
      </w:divBdr>
    </w:div>
    <w:div w:id="1696804883">
      <w:bodyDiv w:val="1"/>
      <w:marLeft w:val="0"/>
      <w:marRight w:val="0"/>
      <w:marTop w:val="0"/>
      <w:marBottom w:val="0"/>
      <w:divBdr>
        <w:top w:val="none" w:sz="0" w:space="0" w:color="auto"/>
        <w:left w:val="none" w:sz="0" w:space="0" w:color="auto"/>
        <w:bottom w:val="none" w:sz="0" w:space="0" w:color="auto"/>
        <w:right w:val="none" w:sz="0" w:space="0" w:color="auto"/>
      </w:divBdr>
    </w:div>
    <w:div w:id="1715151900">
      <w:bodyDiv w:val="1"/>
      <w:marLeft w:val="0"/>
      <w:marRight w:val="0"/>
      <w:marTop w:val="0"/>
      <w:marBottom w:val="0"/>
      <w:divBdr>
        <w:top w:val="none" w:sz="0" w:space="0" w:color="auto"/>
        <w:left w:val="none" w:sz="0" w:space="0" w:color="auto"/>
        <w:bottom w:val="none" w:sz="0" w:space="0" w:color="auto"/>
        <w:right w:val="none" w:sz="0" w:space="0" w:color="auto"/>
      </w:divBdr>
    </w:div>
    <w:div w:id="1732380925">
      <w:bodyDiv w:val="1"/>
      <w:marLeft w:val="0"/>
      <w:marRight w:val="0"/>
      <w:marTop w:val="0"/>
      <w:marBottom w:val="0"/>
      <w:divBdr>
        <w:top w:val="none" w:sz="0" w:space="0" w:color="auto"/>
        <w:left w:val="none" w:sz="0" w:space="0" w:color="auto"/>
        <w:bottom w:val="none" w:sz="0" w:space="0" w:color="auto"/>
        <w:right w:val="none" w:sz="0" w:space="0" w:color="auto"/>
      </w:divBdr>
    </w:div>
    <w:div w:id="1753355294">
      <w:bodyDiv w:val="1"/>
      <w:marLeft w:val="0"/>
      <w:marRight w:val="0"/>
      <w:marTop w:val="0"/>
      <w:marBottom w:val="0"/>
      <w:divBdr>
        <w:top w:val="none" w:sz="0" w:space="0" w:color="auto"/>
        <w:left w:val="none" w:sz="0" w:space="0" w:color="auto"/>
        <w:bottom w:val="none" w:sz="0" w:space="0" w:color="auto"/>
        <w:right w:val="none" w:sz="0" w:space="0" w:color="auto"/>
      </w:divBdr>
    </w:div>
    <w:div w:id="1757747024">
      <w:bodyDiv w:val="1"/>
      <w:marLeft w:val="0"/>
      <w:marRight w:val="0"/>
      <w:marTop w:val="0"/>
      <w:marBottom w:val="0"/>
      <w:divBdr>
        <w:top w:val="none" w:sz="0" w:space="0" w:color="auto"/>
        <w:left w:val="none" w:sz="0" w:space="0" w:color="auto"/>
        <w:bottom w:val="none" w:sz="0" w:space="0" w:color="auto"/>
        <w:right w:val="none" w:sz="0" w:space="0" w:color="auto"/>
      </w:divBdr>
    </w:div>
    <w:div w:id="1793204424">
      <w:bodyDiv w:val="1"/>
      <w:marLeft w:val="0"/>
      <w:marRight w:val="0"/>
      <w:marTop w:val="0"/>
      <w:marBottom w:val="0"/>
      <w:divBdr>
        <w:top w:val="none" w:sz="0" w:space="0" w:color="auto"/>
        <w:left w:val="none" w:sz="0" w:space="0" w:color="auto"/>
        <w:bottom w:val="none" w:sz="0" w:space="0" w:color="auto"/>
        <w:right w:val="none" w:sz="0" w:space="0" w:color="auto"/>
      </w:divBdr>
    </w:div>
    <w:div w:id="1804031346">
      <w:bodyDiv w:val="1"/>
      <w:marLeft w:val="0"/>
      <w:marRight w:val="0"/>
      <w:marTop w:val="0"/>
      <w:marBottom w:val="0"/>
      <w:divBdr>
        <w:top w:val="none" w:sz="0" w:space="0" w:color="auto"/>
        <w:left w:val="none" w:sz="0" w:space="0" w:color="auto"/>
        <w:bottom w:val="none" w:sz="0" w:space="0" w:color="auto"/>
        <w:right w:val="none" w:sz="0" w:space="0" w:color="auto"/>
      </w:divBdr>
    </w:div>
    <w:div w:id="1854876337">
      <w:bodyDiv w:val="1"/>
      <w:marLeft w:val="0"/>
      <w:marRight w:val="0"/>
      <w:marTop w:val="0"/>
      <w:marBottom w:val="0"/>
      <w:divBdr>
        <w:top w:val="none" w:sz="0" w:space="0" w:color="auto"/>
        <w:left w:val="none" w:sz="0" w:space="0" w:color="auto"/>
        <w:bottom w:val="none" w:sz="0" w:space="0" w:color="auto"/>
        <w:right w:val="none" w:sz="0" w:space="0" w:color="auto"/>
      </w:divBdr>
    </w:div>
    <w:div w:id="1857040549">
      <w:bodyDiv w:val="1"/>
      <w:marLeft w:val="0"/>
      <w:marRight w:val="0"/>
      <w:marTop w:val="0"/>
      <w:marBottom w:val="0"/>
      <w:divBdr>
        <w:top w:val="none" w:sz="0" w:space="0" w:color="auto"/>
        <w:left w:val="none" w:sz="0" w:space="0" w:color="auto"/>
        <w:bottom w:val="none" w:sz="0" w:space="0" w:color="auto"/>
        <w:right w:val="none" w:sz="0" w:space="0" w:color="auto"/>
      </w:divBdr>
    </w:div>
    <w:div w:id="1895971880">
      <w:bodyDiv w:val="1"/>
      <w:marLeft w:val="0"/>
      <w:marRight w:val="0"/>
      <w:marTop w:val="0"/>
      <w:marBottom w:val="0"/>
      <w:divBdr>
        <w:top w:val="none" w:sz="0" w:space="0" w:color="auto"/>
        <w:left w:val="none" w:sz="0" w:space="0" w:color="auto"/>
        <w:bottom w:val="none" w:sz="0" w:space="0" w:color="auto"/>
        <w:right w:val="none" w:sz="0" w:space="0" w:color="auto"/>
      </w:divBdr>
    </w:div>
    <w:div w:id="1936135082">
      <w:bodyDiv w:val="1"/>
      <w:marLeft w:val="0"/>
      <w:marRight w:val="0"/>
      <w:marTop w:val="0"/>
      <w:marBottom w:val="0"/>
      <w:divBdr>
        <w:top w:val="none" w:sz="0" w:space="0" w:color="auto"/>
        <w:left w:val="none" w:sz="0" w:space="0" w:color="auto"/>
        <w:bottom w:val="none" w:sz="0" w:space="0" w:color="auto"/>
        <w:right w:val="none" w:sz="0" w:space="0" w:color="auto"/>
      </w:divBdr>
    </w:div>
    <w:div w:id="2008560028">
      <w:bodyDiv w:val="1"/>
      <w:marLeft w:val="0"/>
      <w:marRight w:val="0"/>
      <w:marTop w:val="0"/>
      <w:marBottom w:val="0"/>
      <w:divBdr>
        <w:top w:val="none" w:sz="0" w:space="0" w:color="auto"/>
        <w:left w:val="none" w:sz="0" w:space="0" w:color="auto"/>
        <w:bottom w:val="none" w:sz="0" w:space="0" w:color="auto"/>
        <w:right w:val="none" w:sz="0" w:space="0" w:color="auto"/>
      </w:divBdr>
    </w:div>
    <w:div w:id="2081514265">
      <w:bodyDiv w:val="1"/>
      <w:marLeft w:val="0"/>
      <w:marRight w:val="0"/>
      <w:marTop w:val="0"/>
      <w:marBottom w:val="0"/>
      <w:divBdr>
        <w:top w:val="none" w:sz="0" w:space="0" w:color="auto"/>
        <w:left w:val="none" w:sz="0" w:space="0" w:color="auto"/>
        <w:bottom w:val="none" w:sz="0" w:space="0" w:color="auto"/>
        <w:right w:val="none" w:sz="0" w:space="0" w:color="auto"/>
      </w:divBdr>
    </w:div>
    <w:div w:id="2082942951">
      <w:bodyDiv w:val="1"/>
      <w:marLeft w:val="0"/>
      <w:marRight w:val="0"/>
      <w:marTop w:val="0"/>
      <w:marBottom w:val="0"/>
      <w:divBdr>
        <w:top w:val="none" w:sz="0" w:space="0" w:color="auto"/>
        <w:left w:val="none" w:sz="0" w:space="0" w:color="auto"/>
        <w:bottom w:val="none" w:sz="0" w:space="0" w:color="auto"/>
        <w:right w:val="none" w:sz="0" w:space="0" w:color="auto"/>
      </w:divBdr>
    </w:div>
    <w:div w:id="210051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EAAAF9-91CA-4C73-9F58-BD204FD79F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17492</Words>
  <Characters>99705</Characters>
  <Application>Microsoft Office Word</Application>
  <DocSecurity>0</DocSecurity>
  <Lines>830</Lines>
  <Paragraphs>233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Mohammad Siddiqui</dc:creator>
  <cp:keywords/>
  <dc:description/>
  <cp:lastModifiedBy>Cristopher Rey Barola</cp:lastModifiedBy>
  <cp:revision>4</cp:revision>
  <cp:lastPrinted>2024-08-05T07:24:00Z</cp:lastPrinted>
  <dcterms:created xsi:type="dcterms:W3CDTF">2024-08-05T07:24:00Z</dcterms:created>
  <dcterms:modified xsi:type="dcterms:W3CDTF">2024-08-05T07:24:00Z</dcterms:modified>
</cp:coreProperties>
</file>